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E10" w:rsidRDefault="00595E10" w:rsidP="00595E10">
      <w:pPr>
        <w:pStyle w:val="21"/>
        <w:shd w:val="clear" w:color="auto" w:fill="auto"/>
        <w:spacing w:before="0" w:after="0" w:line="371" w:lineRule="exact"/>
        <w:ind w:left="60"/>
      </w:pPr>
      <w:r>
        <w:t>РЯСНЕ-РУСЬКА СІЛЬСЬКА РАДА</w:t>
      </w:r>
      <w:r>
        <w:br/>
        <w:t>ЯВОРІВСЬКОГО РАЙОНУ ЛЬВІВСЬКОЇ ОБЛАСТІ</w:t>
      </w:r>
      <w:r>
        <w:br/>
        <w:t>ШІСТДЕСЯТ ШОСТА СЕСІЯ СЬОМО</w:t>
      </w:r>
      <w:r w:rsidR="002B26B9">
        <w:t>Г</w:t>
      </w:r>
      <w:r>
        <w:t>О СКЛИКАННЯ</w:t>
      </w:r>
    </w:p>
    <w:p w:rsidR="00595E10" w:rsidRDefault="00595E10" w:rsidP="00595E10">
      <w:pPr>
        <w:pStyle w:val="21"/>
        <w:shd w:val="clear" w:color="auto" w:fill="auto"/>
        <w:spacing w:before="0" w:after="723" w:line="371" w:lineRule="exact"/>
        <w:ind w:left="60"/>
      </w:pPr>
      <w:r>
        <w:rPr>
          <w:rStyle w:val="24pt"/>
        </w:rPr>
        <w:t>РІШЕННЯМ</w:t>
      </w:r>
      <w:r>
        <w:t xml:space="preserve"> 3649</w:t>
      </w:r>
    </w:p>
    <w:p w:rsidR="00595E10" w:rsidRDefault="00595E10" w:rsidP="00595E10">
      <w:pPr>
        <w:pStyle w:val="21"/>
        <w:shd w:val="clear" w:color="auto" w:fill="auto"/>
        <w:tabs>
          <w:tab w:val="left" w:pos="6941"/>
        </w:tabs>
        <w:spacing w:before="0" w:after="0" w:line="367" w:lineRule="exact"/>
        <w:jc w:val="both"/>
      </w:pPr>
      <w:r>
        <w:t>від 28 квітня 2020 року</w:t>
      </w:r>
      <w:r>
        <w:tab/>
        <w:t>с. Рясне - Руське</w:t>
      </w:r>
    </w:p>
    <w:p w:rsidR="00595E10" w:rsidRDefault="00595E10" w:rsidP="00595E10">
      <w:pPr>
        <w:pStyle w:val="21"/>
        <w:shd w:val="clear" w:color="auto" w:fill="auto"/>
        <w:spacing w:before="0" w:after="0" w:line="367" w:lineRule="exact"/>
        <w:ind w:right="6380"/>
        <w:jc w:val="left"/>
      </w:pPr>
      <w:r>
        <w:t>Про передачу в господарське відання мереж водопостачання</w:t>
      </w:r>
    </w:p>
    <w:p w:rsidR="00595E10" w:rsidRDefault="00595E10" w:rsidP="00595E10">
      <w:pPr>
        <w:pStyle w:val="21"/>
        <w:shd w:val="clear" w:color="auto" w:fill="auto"/>
        <w:spacing w:before="0" w:after="0" w:line="364" w:lineRule="exact"/>
        <w:jc w:val="right"/>
      </w:pPr>
      <w:r>
        <w:t>Розглянувши лист ТзОВ «Рясне-Руське Водо-Житло-Сервіс» №01/04 від</w:t>
      </w:r>
    </w:p>
    <w:p w:rsidR="00595E10" w:rsidRDefault="00595E10" w:rsidP="00595E10">
      <w:pPr>
        <w:pStyle w:val="21"/>
        <w:numPr>
          <w:ilvl w:val="0"/>
          <w:numId w:val="1"/>
        </w:numPr>
        <w:shd w:val="clear" w:color="auto" w:fill="auto"/>
        <w:tabs>
          <w:tab w:val="left" w:pos="1360"/>
        </w:tabs>
        <w:spacing w:before="0" w:after="0" w:line="364" w:lineRule="exact"/>
        <w:jc w:val="both"/>
      </w:pPr>
      <w:r>
        <w:t>року про передачу в господарське відання товариству мереж водопроводу та каналізації, що знаходяться в комунальній власності територіальної громади сіл Рясне- Руське та Підрясне, з метою забезпечення нормальної експлуатації та утримання мереж водопостачання, забезпечення стабільного та якісного водопостачання на території сіл Рясне-Руське та Підрясне, керуючись Законом України «Про місцеве самоврядування», Господарським кодексом України, Законом України «Про житлово-комунальні послуги», Рясне-Руська сільська рада</w:t>
      </w:r>
    </w:p>
    <w:p w:rsidR="00595E10" w:rsidRPr="000659C0" w:rsidRDefault="000659C0" w:rsidP="00595E10">
      <w:pPr>
        <w:pStyle w:val="21"/>
        <w:shd w:val="clear" w:color="auto" w:fill="auto"/>
        <w:tabs>
          <w:tab w:val="left" w:pos="1360"/>
        </w:tabs>
        <w:spacing w:before="0" w:after="0" w:line="364" w:lineRule="exact"/>
        <w:jc w:val="both"/>
        <w:rPr>
          <w:b/>
        </w:rPr>
      </w:pPr>
      <w:bookmarkStart w:id="0" w:name="_GoBack"/>
      <w:r w:rsidRPr="000659C0">
        <w:rPr>
          <w:rStyle w:val="20"/>
          <w:b w:val="0"/>
        </w:rPr>
        <w:t>ВИРІШИЛА</w:t>
      </w:r>
      <w:r w:rsidR="00595E10" w:rsidRPr="000659C0">
        <w:rPr>
          <w:rStyle w:val="20"/>
          <w:b w:val="0"/>
        </w:rPr>
        <w:t>:</w:t>
      </w:r>
    </w:p>
    <w:bookmarkEnd w:id="0"/>
    <w:p w:rsidR="00595E10" w:rsidRDefault="00595E10" w:rsidP="00595E10">
      <w:pPr>
        <w:pStyle w:val="21"/>
        <w:numPr>
          <w:ilvl w:val="0"/>
          <w:numId w:val="2"/>
        </w:numPr>
        <w:shd w:val="clear" w:color="auto" w:fill="auto"/>
        <w:tabs>
          <w:tab w:val="left" w:pos="773"/>
        </w:tabs>
        <w:spacing w:before="0" w:after="894" w:line="367" w:lineRule="exact"/>
        <w:ind w:left="540" w:hanging="340"/>
        <w:jc w:val="left"/>
      </w:pPr>
      <w:r>
        <w:t xml:space="preserve">Передати в господарське відання Товариства з обмеженою відповідальністю «РЯСНЕ-РУСЬКЕ ВОДО-ЖИТЛО-СЕРВІС» комунальне майно - зовнішні мережі водопостачання загальною довжиною 6485,52 метри, відповідно до звіту про оцінку майна від 04.04. 2017 року села Рясне-Руське - зовнішніх інженерних мереж водопостачання (в тому числі: труба стальна діаметром 50 мм, товщина стінок 3 мм, загальною довжиною 5771,52 метри та труба стальна діаметром 40 мм, товщина стінок 3 мм, загальною довжиною 714,00 метри), прокладених по вулицях: Молодіжна, Нова, Наукова, Богуна, Коротка, Тиха, Шкільна, Львівська, Зелена, Вузька, Ранкова, Прихильна, Квіткова, Садова, Підгірна, Поперечна, Паркова, </w:t>
      </w:r>
      <w:proofErr w:type="spellStart"/>
      <w:r>
        <w:t>Л.Українки</w:t>
      </w:r>
      <w:proofErr w:type="spellEnd"/>
      <w:r>
        <w:t>, Шевченка, Стефаника, Миру, Сонячна, Довбуша, Виноградна, Залізнична, Галицька; а також - зовнішні мережі водопостачання загальною довжиною 1575,00 метрів, відповідно до звіту про оцінку майна від 31.03. 2017 року села Підрясне - зовнішніх інженерних мереж водопостачання (в тому числі: груба чавунна оброблена бітумом, товщина стінок 7,5 мм, загальною довжиною 1005,00 метрів та труба стальна оцинкована оброблена бітумом діаметром 25 мм, товщина стінок 2,8 мм, загальною довжиною 570,00 метрів), прокладених по вулицях: Шевченка, бічна Шевченка, Червоної Калини.</w:t>
      </w:r>
    </w:p>
    <w:p w:rsidR="00595E10" w:rsidRDefault="00595E10" w:rsidP="00595E10">
      <w:pPr>
        <w:pStyle w:val="21"/>
        <w:numPr>
          <w:ilvl w:val="0"/>
          <w:numId w:val="2"/>
        </w:numPr>
        <w:shd w:val="clear" w:color="auto" w:fill="auto"/>
        <w:tabs>
          <w:tab w:val="left" w:pos="567"/>
        </w:tabs>
        <w:spacing w:before="0" w:after="0" w:line="374" w:lineRule="exact"/>
        <w:ind w:left="540" w:right="300" w:hanging="340"/>
        <w:jc w:val="both"/>
      </w:pPr>
      <w:r>
        <w:lastRenderedPageBreak/>
        <w:t xml:space="preserve">Уповноважити сільського голову </w:t>
      </w:r>
      <w:proofErr w:type="spellStart"/>
      <w:r>
        <w:t>Смокоровську</w:t>
      </w:r>
      <w:proofErr w:type="spellEnd"/>
      <w:r>
        <w:t xml:space="preserve"> Е.П. підписати договір про передачу в господарське відання ТзОВ «РЯСНЕ-РУСЬКЕ ВОДО-ЖИТЛО- СЕРВІС» об’єктів комунальної власності - інженерних мереж з централізованого водопостачання.</w:t>
      </w:r>
    </w:p>
    <w:p w:rsidR="00595E10" w:rsidRDefault="00595E10" w:rsidP="00595E10">
      <w:pPr>
        <w:pStyle w:val="21"/>
        <w:numPr>
          <w:ilvl w:val="0"/>
          <w:numId w:val="2"/>
        </w:numPr>
        <w:shd w:val="clear" w:color="auto" w:fill="auto"/>
        <w:tabs>
          <w:tab w:val="left" w:pos="571"/>
        </w:tabs>
        <w:spacing w:before="0" w:after="1096" w:line="374" w:lineRule="exact"/>
        <w:ind w:left="540" w:hanging="340"/>
        <w:jc w:val="both"/>
      </w:pPr>
      <w:r>
        <w:t>Контроль за виконанням цього рішення залишити за сільським головою.</w:t>
      </w:r>
    </w:p>
    <w:p w:rsidR="00595E10" w:rsidRDefault="00595E10" w:rsidP="00595E10">
      <w:pPr>
        <w:pStyle w:val="21"/>
        <w:shd w:val="clear" w:color="auto" w:fill="auto"/>
        <w:tabs>
          <w:tab w:val="left" w:pos="571"/>
        </w:tabs>
        <w:spacing w:before="0" w:after="1096" w:line="374" w:lineRule="exact"/>
        <w:ind w:left="540"/>
        <w:jc w:val="both"/>
      </w:pPr>
      <w:r>
        <w:t>Сільський голова                                     Емілія Смокоровська</w:t>
      </w:r>
    </w:p>
    <w:p w:rsidR="00B27764" w:rsidRDefault="00B27764"/>
    <w:sectPr w:rsidR="00B2776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55C17"/>
    <w:multiLevelType w:val="multilevel"/>
    <w:tmpl w:val="380A4AAE"/>
    <w:lvl w:ilvl="0">
      <w:start w:val="2020"/>
      <w:numFmt w:val="decimal"/>
      <w:lvlText w:val="23.0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2055435"/>
    <w:multiLevelType w:val="multilevel"/>
    <w:tmpl w:val="848A0E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E33"/>
    <w:rsid w:val="000659C0"/>
    <w:rsid w:val="002701ED"/>
    <w:rsid w:val="002B26B9"/>
    <w:rsid w:val="00595E10"/>
    <w:rsid w:val="00711E33"/>
    <w:rsid w:val="00B2776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DD848"/>
  <w15:docId w15:val="{F0B446A7-D429-4B34-A9D4-8F1C6418A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1"/>
    <w:rsid w:val="00595E10"/>
    <w:rPr>
      <w:rFonts w:ascii="Times New Roman" w:eastAsia="Times New Roman" w:hAnsi="Times New Roman" w:cs="Times New Roman"/>
      <w:sz w:val="28"/>
      <w:szCs w:val="28"/>
      <w:shd w:val="clear" w:color="auto" w:fill="FFFFFF"/>
    </w:rPr>
  </w:style>
  <w:style w:type="character" w:customStyle="1" w:styleId="24pt">
    <w:name w:val="Основной текст (2) + Интервал 4 pt"/>
    <w:basedOn w:val="2"/>
    <w:rsid w:val="00595E10"/>
    <w:rPr>
      <w:rFonts w:ascii="Times New Roman" w:eastAsia="Times New Roman" w:hAnsi="Times New Roman" w:cs="Times New Roman"/>
      <w:color w:val="000000"/>
      <w:spacing w:val="80"/>
      <w:w w:val="100"/>
      <w:position w:val="0"/>
      <w:sz w:val="28"/>
      <w:szCs w:val="28"/>
      <w:shd w:val="clear" w:color="auto" w:fill="FFFFFF"/>
      <w:lang w:val="uk-UA" w:eastAsia="uk-UA" w:bidi="uk-UA"/>
    </w:rPr>
  </w:style>
  <w:style w:type="character" w:customStyle="1" w:styleId="20">
    <w:name w:val="Основной текст (2) + Полужирный"/>
    <w:basedOn w:val="2"/>
    <w:rsid w:val="00595E10"/>
    <w:rPr>
      <w:rFonts w:ascii="Times New Roman" w:eastAsia="Times New Roman" w:hAnsi="Times New Roman" w:cs="Times New Roman"/>
      <w:b/>
      <w:bCs/>
      <w:color w:val="000000"/>
      <w:spacing w:val="0"/>
      <w:w w:val="100"/>
      <w:position w:val="0"/>
      <w:sz w:val="28"/>
      <w:szCs w:val="28"/>
      <w:shd w:val="clear" w:color="auto" w:fill="FFFFFF"/>
      <w:lang w:val="uk-UA" w:eastAsia="uk-UA" w:bidi="uk-UA"/>
    </w:rPr>
  </w:style>
  <w:style w:type="paragraph" w:customStyle="1" w:styleId="21">
    <w:name w:val="Основной текст (2)1"/>
    <w:basedOn w:val="a"/>
    <w:link w:val="2"/>
    <w:rsid w:val="00595E10"/>
    <w:pPr>
      <w:widowControl w:val="0"/>
      <w:shd w:val="clear" w:color="auto" w:fill="FFFFFF"/>
      <w:spacing w:before="60" w:after="4380" w:line="370" w:lineRule="exact"/>
      <w:jc w:val="center"/>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1550</Words>
  <Characters>884</Characters>
  <Application>Microsoft Office Word</Application>
  <DocSecurity>0</DocSecurity>
  <Lines>7</Lines>
  <Paragraphs>4</Paragraphs>
  <ScaleCrop>false</ScaleCrop>
  <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dc:creator>
  <cp:keywords/>
  <dc:description/>
  <cp:lastModifiedBy>Ivanus.Bohdan</cp:lastModifiedBy>
  <cp:revision>5</cp:revision>
  <dcterms:created xsi:type="dcterms:W3CDTF">2021-12-14T13:11:00Z</dcterms:created>
  <dcterms:modified xsi:type="dcterms:W3CDTF">2021-12-15T13:22:00Z</dcterms:modified>
</cp:coreProperties>
</file>