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749" w:rsidRPr="007E3749" w:rsidRDefault="007E3749" w:rsidP="007E3749">
      <w:pPr>
        <w:jc w:val="center"/>
        <w:rPr>
          <w:rFonts w:ascii="Times New Roman" w:hAnsi="Times New Roman" w:cs="Times New Roman"/>
          <w:sz w:val="28"/>
          <w:szCs w:val="28"/>
        </w:rPr>
      </w:pPr>
      <w:r w:rsidRPr="007E3749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 w:rsidRPr="007E3749">
        <w:rPr>
          <w:rFonts w:ascii="Times New Roman" w:hAnsi="Times New Roman" w:cs="Times New Roman"/>
          <w:sz w:val="28"/>
          <w:szCs w:val="28"/>
        </w:rPr>
        <w:br/>
      </w:r>
      <w:r w:rsidRPr="007E3749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  <w:r w:rsidRPr="007E3749">
        <w:rPr>
          <w:rFonts w:ascii="Times New Roman" w:hAnsi="Times New Roman" w:cs="Times New Roman"/>
          <w:sz w:val="28"/>
          <w:szCs w:val="28"/>
        </w:rPr>
        <w:br/>
      </w:r>
      <w:r w:rsidRPr="007E3749">
        <w:rPr>
          <w:rFonts w:ascii="Times New Roman" w:hAnsi="Times New Roman" w:cs="Times New Roman"/>
          <w:sz w:val="28"/>
          <w:szCs w:val="28"/>
        </w:rPr>
        <w:t xml:space="preserve">ШІСТЕСЯТ ДЕВ’ЯТА СЕСІЯ СЬОМОГО СКЛИКАННЯ </w:t>
      </w:r>
      <w:r w:rsidRPr="007E3749">
        <w:rPr>
          <w:rFonts w:ascii="Times New Roman" w:hAnsi="Times New Roman" w:cs="Times New Roman"/>
          <w:sz w:val="28"/>
          <w:szCs w:val="28"/>
        </w:rPr>
        <w:br/>
      </w:r>
      <w:r w:rsidRPr="007E3749">
        <w:rPr>
          <w:rFonts w:ascii="Times New Roman" w:hAnsi="Times New Roman" w:cs="Times New Roman"/>
          <w:sz w:val="28"/>
          <w:szCs w:val="28"/>
        </w:rPr>
        <w:t>РІШЕННЯ № 3803</w:t>
      </w:r>
    </w:p>
    <w:p w:rsidR="007E3749" w:rsidRPr="007E3749" w:rsidRDefault="007E3749" w:rsidP="007E3749">
      <w:pPr>
        <w:jc w:val="both"/>
        <w:rPr>
          <w:rFonts w:ascii="Times New Roman" w:hAnsi="Times New Roman" w:cs="Times New Roman"/>
          <w:sz w:val="28"/>
          <w:szCs w:val="28"/>
        </w:rPr>
      </w:pPr>
      <w:r w:rsidRPr="007E3749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7E3749">
        <w:rPr>
          <w:rFonts w:ascii="Times New Roman" w:hAnsi="Times New Roman" w:cs="Times New Roman"/>
          <w:sz w:val="28"/>
          <w:szCs w:val="28"/>
        </w:rPr>
        <w:t xml:space="preserve"> </w:t>
      </w:r>
      <w:r w:rsidRPr="007E3749">
        <w:rPr>
          <w:rFonts w:ascii="Times New Roman" w:hAnsi="Times New Roman" w:cs="Times New Roman"/>
          <w:sz w:val="28"/>
          <w:szCs w:val="28"/>
        </w:rPr>
        <w:tab/>
      </w:r>
      <w:r w:rsidRPr="007E3749">
        <w:rPr>
          <w:rFonts w:ascii="Times New Roman" w:hAnsi="Times New Roman" w:cs="Times New Roman"/>
          <w:sz w:val="28"/>
          <w:szCs w:val="28"/>
        </w:rPr>
        <w:tab/>
      </w:r>
      <w:r w:rsidRPr="007E3749">
        <w:rPr>
          <w:rFonts w:ascii="Times New Roman" w:hAnsi="Times New Roman" w:cs="Times New Roman"/>
          <w:sz w:val="28"/>
          <w:szCs w:val="28"/>
        </w:rPr>
        <w:tab/>
      </w:r>
      <w:r w:rsidRPr="007E3749">
        <w:rPr>
          <w:rFonts w:ascii="Times New Roman" w:hAnsi="Times New Roman" w:cs="Times New Roman"/>
          <w:sz w:val="28"/>
          <w:szCs w:val="28"/>
        </w:rPr>
        <w:tab/>
      </w:r>
      <w:r w:rsidRPr="007E3749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7E3749" w:rsidRPr="007E3749" w:rsidRDefault="007E3749" w:rsidP="007E3749">
      <w:pPr>
        <w:jc w:val="both"/>
        <w:rPr>
          <w:rFonts w:ascii="Times New Roman" w:hAnsi="Times New Roman" w:cs="Times New Roman"/>
          <w:sz w:val="28"/>
          <w:szCs w:val="28"/>
        </w:rPr>
      </w:pPr>
      <w:r w:rsidRPr="007E3749">
        <w:rPr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Ткачику Ю.А.</w:t>
      </w:r>
    </w:p>
    <w:p w:rsidR="007E3749" w:rsidRPr="007E3749" w:rsidRDefault="007E3749" w:rsidP="007E3749">
      <w:pPr>
        <w:jc w:val="both"/>
        <w:rPr>
          <w:rFonts w:ascii="Times New Roman" w:hAnsi="Times New Roman" w:cs="Times New Roman"/>
          <w:sz w:val="28"/>
          <w:szCs w:val="28"/>
        </w:rPr>
      </w:pPr>
      <w:r w:rsidRPr="007E3749">
        <w:rPr>
          <w:rFonts w:ascii="Times New Roman" w:hAnsi="Times New Roman" w:cs="Times New Roman"/>
          <w:sz w:val="28"/>
          <w:szCs w:val="28"/>
        </w:rPr>
        <w:t>Розглянувши письмове звернен</w:t>
      </w:r>
      <w:r>
        <w:rPr>
          <w:rFonts w:ascii="Times New Roman" w:hAnsi="Times New Roman" w:cs="Times New Roman"/>
          <w:sz w:val="28"/>
          <w:szCs w:val="28"/>
        </w:rPr>
        <w:t xml:space="preserve">ня Ткачика Юрія Андрійовича про </w:t>
      </w:r>
      <w:r w:rsidRPr="007E3749">
        <w:rPr>
          <w:rFonts w:ascii="Times New Roman" w:hAnsi="Times New Roman" w:cs="Times New Roman"/>
          <w:sz w:val="28"/>
          <w:szCs w:val="28"/>
        </w:rPr>
        <w:t xml:space="preserve">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К-10, ділянка № 233 в селі Рясне - Руське , розроблений ФОП Мельник Андрій Васильовича враховуючи висновки відповідних служб: начальника відділу </w:t>
      </w:r>
      <w:proofErr w:type="spellStart"/>
      <w:r w:rsidRPr="007E3749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7E3749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 ВИРІШИЛА:</w:t>
      </w:r>
    </w:p>
    <w:p w:rsidR="007E3749" w:rsidRPr="007E3749" w:rsidRDefault="007E3749" w:rsidP="007E3749">
      <w:pPr>
        <w:jc w:val="both"/>
        <w:rPr>
          <w:rFonts w:ascii="Times New Roman" w:hAnsi="Times New Roman" w:cs="Times New Roman"/>
          <w:sz w:val="28"/>
          <w:szCs w:val="28"/>
        </w:rPr>
      </w:pPr>
      <w:r w:rsidRPr="007E3749">
        <w:rPr>
          <w:rFonts w:ascii="Times New Roman" w:hAnsi="Times New Roman" w:cs="Times New Roman"/>
          <w:sz w:val="28"/>
          <w:szCs w:val="28"/>
        </w:rPr>
        <w:t>1.</w:t>
      </w:r>
      <w:r w:rsidRPr="007E3749">
        <w:rPr>
          <w:rFonts w:ascii="Times New Roman" w:hAnsi="Times New Roman" w:cs="Times New Roman"/>
          <w:sz w:val="28"/>
          <w:szCs w:val="28"/>
        </w:rPr>
        <w:tab/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Ткачику Юрію Андрійовичу площею 0,0800 га, яка знаходиться в кварталі індивідуальної житлової забудови К-10, ділянка № 233 в селі Рясне - Руське, Яворівського району, Львівської області.</w:t>
      </w:r>
    </w:p>
    <w:p w:rsidR="007E3749" w:rsidRPr="007E3749" w:rsidRDefault="007E3749" w:rsidP="007E3749">
      <w:pPr>
        <w:jc w:val="both"/>
        <w:rPr>
          <w:rFonts w:ascii="Times New Roman" w:hAnsi="Times New Roman" w:cs="Times New Roman"/>
          <w:sz w:val="28"/>
          <w:szCs w:val="28"/>
        </w:rPr>
      </w:pPr>
      <w:r w:rsidRPr="007E3749">
        <w:rPr>
          <w:rFonts w:ascii="Times New Roman" w:hAnsi="Times New Roman" w:cs="Times New Roman"/>
          <w:sz w:val="28"/>
          <w:szCs w:val="28"/>
        </w:rPr>
        <w:t>2.</w:t>
      </w:r>
      <w:r w:rsidRPr="007E3749">
        <w:rPr>
          <w:rFonts w:ascii="Times New Roman" w:hAnsi="Times New Roman" w:cs="Times New Roman"/>
          <w:sz w:val="28"/>
          <w:szCs w:val="28"/>
        </w:rPr>
        <w:tab/>
        <w:t>Передати Ткачику Юрію Андрійовичу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4625887500:04:002:0945 яка знаходиться в кварталі індивідуальної житлової забудови К-10, ділянка № 233 в селі Рясне - Руське, Яворівського району, Львівської області.</w:t>
      </w:r>
    </w:p>
    <w:p w:rsidR="007E3749" w:rsidRPr="000B6BF1" w:rsidRDefault="007E3749" w:rsidP="007E3749">
      <w:pPr>
        <w:jc w:val="both"/>
        <w:rPr>
          <w:rFonts w:ascii="Times New Roman" w:hAnsi="Times New Roman" w:cs="Times New Roman"/>
          <w:sz w:val="28"/>
          <w:szCs w:val="28"/>
        </w:rPr>
      </w:pPr>
      <w:r w:rsidRPr="000B6BF1">
        <w:rPr>
          <w:rFonts w:ascii="Times New Roman" w:hAnsi="Times New Roman" w:cs="Times New Roman"/>
          <w:sz w:val="28"/>
          <w:szCs w:val="28"/>
        </w:rPr>
        <w:t>3.</w:t>
      </w:r>
      <w:r w:rsidRPr="000B6BF1">
        <w:rPr>
          <w:rFonts w:ascii="Times New Roman" w:hAnsi="Times New Roman" w:cs="Times New Roman"/>
          <w:sz w:val="28"/>
          <w:szCs w:val="28"/>
        </w:rPr>
        <w:tab/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7E3749" w:rsidRDefault="007E3749" w:rsidP="007E3749">
      <w:pPr>
        <w:jc w:val="both"/>
        <w:rPr>
          <w:rFonts w:ascii="Times New Roman" w:hAnsi="Times New Roman" w:cs="Times New Roman"/>
          <w:sz w:val="28"/>
          <w:szCs w:val="28"/>
        </w:rPr>
      </w:pPr>
      <w:r w:rsidRPr="00EF573A">
        <w:rPr>
          <w:rFonts w:ascii="Times New Roman" w:hAnsi="Times New Roman" w:cs="Times New Roman"/>
          <w:sz w:val="28"/>
          <w:szCs w:val="28"/>
        </w:rPr>
        <w:t>4.</w:t>
      </w:r>
      <w:r w:rsidRPr="00EF573A">
        <w:rPr>
          <w:rFonts w:ascii="Times New Roman" w:hAnsi="Times New Roman" w:cs="Times New Roman"/>
          <w:sz w:val="28"/>
          <w:szCs w:val="28"/>
        </w:rPr>
        <w:tab/>
        <w:t xml:space="preserve">Контроль за виконанням рішення покласти на постійну депутатську комісію з питань земельних відносин </w:t>
      </w:r>
      <w:r>
        <w:rPr>
          <w:rFonts w:ascii="Times New Roman" w:hAnsi="Times New Roman" w:cs="Times New Roman"/>
          <w:sz w:val="28"/>
          <w:szCs w:val="28"/>
        </w:rPr>
        <w:t>та будівництва</w:t>
      </w:r>
      <w:r w:rsidRPr="00EF573A">
        <w:rPr>
          <w:rFonts w:ascii="Times New Roman" w:hAnsi="Times New Roman" w:cs="Times New Roman"/>
          <w:sz w:val="28"/>
          <w:szCs w:val="28"/>
        </w:rPr>
        <w:t xml:space="preserve"> (голова комісії </w:t>
      </w:r>
      <w:proofErr w:type="spellStart"/>
      <w:r w:rsidRPr="00EF573A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EF573A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7E3749" w:rsidRDefault="007E3749" w:rsidP="007E37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3749" w:rsidRPr="00EF573A" w:rsidRDefault="007E3749" w:rsidP="007E37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Сільський голова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534F30" w:rsidRPr="007E3749" w:rsidRDefault="00534F30" w:rsidP="007E374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34F30" w:rsidRPr="007E374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749"/>
    <w:rsid w:val="00534F30"/>
    <w:rsid w:val="007E3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81B63"/>
  <w15:chartTrackingRefBased/>
  <w15:docId w15:val="{F734F61E-6064-4BCA-958D-9782EDAFC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1371</Words>
  <Characters>783</Characters>
  <Application>Microsoft Office Word</Application>
  <DocSecurity>0</DocSecurity>
  <Lines>6</Lines>
  <Paragraphs>4</Paragraphs>
  <ScaleCrop>false</ScaleCrop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2021-12-14T14:30:00Z</dcterms:created>
  <dcterms:modified xsi:type="dcterms:W3CDTF">2021-12-14T14:31:00Z</dcterms:modified>
</cp:coreProperties>
</file>