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77D" w:rsidRPr="00FE077D" w:rsidRDefault="00FE077D" w:rsidP="00FE07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E077D" w:rsidRPr="00FE077D" w:rsidRDefault="00FE077D" w:rsidP="00FE07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077D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 w:rsidRPr="00FE077D">
        <w:rPr>
          <w:rFonts w:ascii="Times New Roman" w:hAnsi="Times New Roman" w:cs="Times New Roman"/>
          <w:sz w:val="28"/>
          <w:szCs w:val="28"/>
        </w:rPr>
        <w:br/>
        <w:t xml:space="preserve">ЯВОРІВСЬКОГО РАЙОНУ ЛЬВІВСЬКОЇ ОБЛАСТІ </w:t>
      </w:r>
      <w:r w:rsidRPr="00FE077D">
        <w:rPr>
          <w:rFonts w:ascii="Times New Roman" w:hAnsi="Times New Roman" w:cs="Times New Roman"/>
          <w:sz w:val="28"/>
          <w:szCs w:val="28"/>
        </w:rPr>
        <w:br/>
        <w:t>ШІСТЕСЯТ ДЕВ’ЯТА СЕСІЯ СЬОМОГО СКЛИКАННЯ</w:t>
      </w:r>
    </w:p>
    <w:p w:rsidR="00FE077D" w:rsidRPr="00FE077D" w:rsidRDefault="00FE077D" w:rsidP="00FE077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E077D">
        <w:rPr>
          <w:rFonts w:ascii="Times New Roman" w:hAnsi="Times New Roman" w:cs="Times New Roman"/>
          <w:sz w:val="28"/>
          <w:szCs w:val="28"/>
        </w:rPr>
        <w:t>РІШЕННЯ № 3805</w:t>
      </w:r>
    </w:p>
    <w:p w:rsidR="00FE077D" w:rsidRPr="00FE077D" w:rsidRDefault="00FE077D" w:rsidP="00FE077D">
      <w:pPr>
        <w:jc w:val="both"/>
        <w:rPr>
          <w:rFonts w:ascii="Times New Roman" w:hAnsi="Times New Roman" w:cs="Times New Roman"/>
          <w:sz w:val="28"/>
          <w:szCs w:val="28"/>
        </w:rPr>
      </w:pPr>
      <w:r w:rsidRPr="00FE077D">
        <w:rPr>
          <w:rFonts w:ascii="Times New Roman" w:hAnsi="Times New Roman" w:cs="Times New Roman"/>
          <w:sz w:val="28"/>
          <w:szCs w:val="28"/>
        </w:rPr>
        <w:t>від 10 липня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FE077D" w:rsidRPr="00FE077D" w:rsidRDefault="00FE077D" w:rsidP="00FE077D">
      <w:pPr>
        <w:jc w:val="both"/>
        <w:rPr>
          <w:rFonts w:ascii="Times New Roman" w:hAnsi="Times New Roman" w:cs="Times New Roman"/>
          <w:sz w:val="28"/>
          <w:szCs w:val="28"/>
        </w:rPr>
      </w:pPr>
      <w:r w:rsidRPr="00FE077D">
        <w:rPr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Гладкому А.Д.</w:t>
      </w:r>
    </w:p>
    <w:p w:rsidR="00FE077D" w:rsidRPr="00FE077D" w:rsidRDefault="00FE077D" w:rsidP="00FE077D">
      <w:pPr>
        <w:jc w:val="both"/>
        <w:rPr>
          <w:rFonts w:ascii="Times New Roman" w:hAnsi="Times New Roman" w:cs="Times New Roman"/>
          <w:sz w:val="28"/>
          <w:szCs w:val="28"/>
        </w:rPr>
      </w:pPr>
      <w:r w:rsidRPr="00FE077D">
        <w:rPr>
          <w:rFonts w:ascii="Times New Roman" w:hAnsi="Times New Roman" w:cs="Times New Roman"/>
          <w:sz w:val="28"/>
          <w:szCs w:val="28"/>
        </w:rPr>
        <w:t>Розглянувши письмове зверн</w:t>
      </w:r>
      <w:r>
        <w:rPr>
          <w:rFonts w:ascii="Times New Roman" w:hAnsi="Times New Roman" w:cs="Times New Roman"/>
          <w:sz w:val="28"/>
          <w:szCs w:val="28"/>
        </w:rPr>
        <w:t xml:space="preserve">ення Гладкого Андрія Дмитровича </w:t>
      </w:r>
      <w:r w:rsidRPr="00FE077D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К-4, ділянка № 194 в селі </w:t>
      </w:r>
      <w:proofErr w:type="spellStart"/>
      <w:r w:rsidRPr="00FE077D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FE077D">
        <w:rPr>
          <w:rFonts w:ascii="Times New Roman" w:hAnsi="Times New Roman" w:cs="Times New Roman"/>
          <w:sz w:val="28"/>
          <w:szCs w:val="28"/>
        </w:rPr>
        <w:t xml:space="preserve"> , розроблений ФОГІ Мельник Андрій Васильович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077D">
        <w:rPr>
          <w:rFonts w:ascii="Times New Roman" w:hAnsi="Times New Roman" w:cs="Times New Roman"/>
          <w:sz w:val="28"/>
          <w:szCs w:val="28"/>
        </w:rPr>
        <w:t xml:space="preserve">враховуючи висновки відповідних служб: начальника відділу </w:t>
      </w:r>
      <w:proofErr w:type="spellStart"/>
      <w:r w:rsidRPr="00FE077D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FE077D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ВИРІШИЛА:</w:t>
      </w:r>
    </w:p>
    <w:p w:rsidR="00FE077D" w:rsidRPr="00FE077D" w:rsidRDefault="00FE077D" w:rsidP="00FE077D">
      <w:pPr>
        <w:jc w:val="both"/>
        <w:rPr>
          <w:rFonts w:ascii="Times New Roman" w:hAnsi="Times New Roman" w:cs="Times New Roman"/>
          <w:sz w:val="28"/>
          <w:szCs w:val="28"/>
        </w:rPr>
      </w:pPr>
      <w:r w:rsidRPr="00FE077D">
        <w:rPr>
          <w:rFonts w:ascii="Times New Roman" w:hAnsi="Times New Roman" w:cs="Times New Roman"/>
          <w:sz w:val="28"/>
          <w:szCs w:val="28"/>
        </w:rPr>
        <w:t>1.</w:t>
      </w:r>
      <w:r w:rsidRPr="00FE077D">
        <w:rPr>
          <w:rFonts w:ascii="Times New Roman" w:hAnsi="Times New Roman" w:cs="Times New Roman"/>
          <w:sz w:val="28"/>
          <w:szCs w:val="28"/>
        </w:rPr>
        <w:tab/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Гладкому Андрію Дмитровичу площею 0,0800 га, яка знаходиться в кварталі індивідуальної житлової забудови К-4, ділянка № 194 в селі </w:t>
      </w:r>
      <w:proofErr w:type="spellStart"/>
      <w:r w:rsidRPr="00FE077D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FE077D"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FE077D" w:rsidRPr="00FE077D" w:rsidRDefault="00FE077D" w:rsidP="00FE077D">
      <w:pPr>
        <w:jc w:val="both"/>
        <w:rPr>
          <w:rFonts w:ascii="Times New Roman" w:hAnsi="Times New Roman" w:cs="Times New Roman"/>
          <w:sz w:val="28"/>
          <w:szCs w:val="28"/>
        </w:rPr>
      </w:pPr>
      <w:r w:rsidRPr="00FE077D">
        <w:rPr>
          <w:rFonts w:ascii="Times New Roman" w:hAnsi="Times New Roman" w:cs="Times New Roman"/>
          <w:sz w:val="28"/>
          <w:szCs w:val="28"/>
        </w:rPr>
        <w:t>2.</w:t>
      </w:r>
      <w:r w:rsidRPr="00FE077D">
        <w:rPr>
          <w:rFonts w:ascii="Times New Roman" w:hAnsi="Times New Roman" w:cs="Times New Roman"/>
          <w:sz w:val="28"/>
          <w:szCs w:val="28"/>
        </w:rPr>
        <w:tab/>
        <w:t xml:space="preserve">Передати Гладкому Андрію Дмитровичу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4625887500:02:000:2574 яка знаходиться в кварталі індивідуальної житлової забудови К-4, ділянка № 194 в селі </w:t>
      </w:r>
      <w:proofErr w:type="spellStart"/>
      <w:r w:rsidRPr="00FE077D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FE077D"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FE077D" w:rsidRPr="000B6BF1" w:rsidRDefault="00FE077D" w:rsidP="00FE077D">
      <w:pPr>
        <w:jc w:val="both"/>
        <w:rPr>
          <w:rFonts w:ascii="Times New Roman" w:hAnsi="Times New Roman" w:cs="Times New Roman"/>
          <w:sz w:val="28"/>
          <w:szCs w:val="28"/>
        </w:rPr>
      </w:pPr>
      <w:r w:rsidRPr="000B6BF1">
        <w:rPr>
          <w:rFonts w:ascii="Times New Roman" w:hAnsi="Times New Roman" w:cs="Times New Roman"/>
          <w:sz w:val="28"/>
          <w:szCs w:val="28"/>
        </w:rPr>
        <w:t>3.</w:t>
      </w:r>
      <w:r w:rsidRPr="000B6BF1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FE077D" w:rsidRDefault="00FE077D" w:rsidP="00FE077D">
      <w:pPr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4.</w:t>
      </w:r>
      <w:r w:rsidRPr="00EF573A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рішення покласти на постійну депутатську комісію з питань земельних відносин </w:t>
      </w:r>
      <w:r>
        <w:rPr>
          <w:rFonts w:ascii="Times New Roman" w:hAnsi="Times New Roman" w:cs="Times New Roman"/>
          <w:sz w:val="28"/>
          <w:szCs w:val="28"/>
        </w:rPr>
        <w:t>та будівництва</w:t>
      </w:r>
      <w:r w:rsidRPr="00EF573A">
        <w:rPr>
          <w:rFonts w:ascii="Times New Roman" w:hAnsi="Times New Roman" w:cs="Times New Roman"/>
          <w:sz w:val="28"/>
          <w:szCs w:val="28"/>
        </w:rPr>
        <w:t xml:space="preserve"> (голова комісії </w:t>
      </w:r>
      <w:proofErr w:type="spellStart"/>
      <w:r w:rsidRPr="00EF573A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EF573A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FE077D" w:rsidRDefault="00FE077D" w:rsidP="00FE077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077D" w:rsidRPr="00EF573A" w:rsidRDefault="00FE077D" w:rsidP="00FE07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534F30" w:rsidRPr="00FE077D" w:rsidRDefault="00534F30" w:rsidP="00FE077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34F30" w:rsidRPr="00FE077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77D"/>
    <w:rsid w:val="00534F30"/>
    <w:rsid w:val="00FE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5025A"/>
  <w15:chartTrackingRefBased/>
  <w15:docId w15:val="{AD5FCD59-C17A-4EA9-AF21-7E371FC71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1363</Words>
  <Characters>778</Characters>
  <Application>Microsoft Office Word</Application>
  <DocSecurity>0</DocSecurity>
  <Lines>6</Lines>
  <Paragraphs>4</Paragraphs>
  <ScaleCrop>false</ScaleCrop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2021-12-14T14:33:00Z</dcterms:created>
  <dcterms:modified xsi:type="dcterms:W3CDTF">2021-12-14T14:34:00Z</dcterms:modified>
</cp:coreProperties>
</file>