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4A2" w:rsidRDefault="008054A2" w:rsidP="008054A2">
      <w:pPr>
        <w:pStyle w:val="21"/>
        <w:shd w:val="clear" w:color="auto" w:fill="auto"/>
        <w:spacing w:after="0" w:line="322" w:lineRule="exact"/>
        <w:ind w:right="640" w:firstLine="0"/>
      </w:pPr>
      <w:r>
        <w:t xml:space="preserve">                РЯСНЕ-РУСЬКА СІЛЬСЬКА РАДА</w:t>
      </w:r>
      <w:r>
        <w:br/>
        <w:t xml:space="preserve">            ЯВОРІВСЬКОГО РАЙОНУ ЛЬВІВСЬКОЇ ОБЛАСТІ</w:t>
      </w:r>
      <w:r>
        <w:br/>
        <w:t xml:space="preserve">               СОРОК ПЕРША (позачергова) СЕСІЯ СЬОМОГО СКЛИКАННЯ</w:t>
      </w:r>
    </w:p>
    <w:p w:rsidR="008054A2" w:rsidRDefault="008054A2" w:rsidP="008054A2">
      <w:pPr>
        <w:pStyle w:val="21"/>
        <w:shd w:val="clear" w:color="auto" w:fill="auto"/>
        <w:spacing w:after="0" w:line="322" w:lineRule="exact"/>
        <w:ind w:right="640" w:firstLine="2835"/>
      </w:pPr>
      <w:r>
        <w:rPr>
          <w:rStyle w:val="23pt"/>
        </w:rPr>
        <w:t xml:space="preserve">    РІШЕННЯ </w:t>
      </w:r>
      <w:r>
        <w:t>№ 2677</w:t>
      </w:r>
    </w:p>
    <w:p w:rsidR="008054A2" w:rsidRDefault="008054A2" w:rsidP="008054A2">
      <w:pPr>
        <w:pStyle w:val="21"/>
        <w:shd w:val="clear" w:color="auto" w:fill="auto"/>
        <w:spacing w:after="0" w:line="280" w:lineRule="exact"/>
        <w:ind w:left="1020" w:firstLine="0"/>
        <w:jc w:val="left"/>
      </w:pPr>
      <w:r>
        <w:rPr>
          <w:noProof/>
          <w:lang w:eastAsia="uk-UA"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0D12D5AA" wp14:editId="269BA144">
                <wp:simplePos x="0" y="0"/>
                <wp:positionH relativeFrom="margin">
                  <wp:posOffset>4953000</wp:posOffset>
                </wp:positionH>
                <wp:positionV relativeFrom="paragraph">
                  <wp:posOffset>-26670</wp:posOffset>
                </wp:positionV>
                <wp:extent cx="1307465" cy="177800"/>
                <wp:effectExtent l="0" t="0" r="1905" b="0"/>
                <wp:wrapSquare wrapText="left"/>
                <wp:docPr id="6204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7465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54A2" w:rsidRDefault="008054A2" w:rsidP="008054A2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  <w:rFonts w:eastAsia="Corbel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12D5AA" id="_x0000_t202" coordsize="21600,21600" o:spt="202" path="m,l,21600r21600,l21600,xe">
                <v:stroke joinstyle="miter"/>
                <v:path gradientshapeok="t" o:connecttype="rect"/>
              </v:shapetype>
              <v:shape id="Text Box 58" o:spid="_x0000_s1026" type="#_x0000_t202" style="position:absolute;left:0;text-align:left;margin-left:390pt;margin-top:-2.1pt;width:102.95pt;height:14pt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WR5sgIAAK0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" filled="f" stroked="f">
                <v:textbox style="mso-fit-shape-to-text:t" inset="0,0,0,0">
                  <w:txbxContent>
                    <w:p w:rsidR="008054A2" w:rsidRDefault="008054A2" w:rsidP="008054A2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  <w:rFonts w:eastAsia="Corbel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22 січня 2019 року</w:t>
      </w:r>
    </w:p>
    <w:p w:rsidR="008054A2" w:rsidRDefault="008054A2" w:rsidP="008054A2">
      <w:pPr>
        <w:pStyle w:val="21"/>
        <w:shd w:val="clear" w:color="auto" w:fill="auto"/>
        <w:spacing w:after="240" w:line="322" w:lineRule="exact"/>
        <w:ind w:left="1020" w:right="4040" w:firstLine="0"/>
        <w:jc w:val="left"/>
      </w:pPr>
      <w:bookmarkStart w:id="0" w:name="_GoBack"/>
      <w:r>
        <w:t>Про затвердження Положення про діяльність аукціонної комісії для продажу об’єктів комунальної власності територіальної громади, складу аукціонної комісії</w:t>
      </w:r>
    </w:p>
    <w:bookmarkEnd w:id="0"/>
    <w:p w:rsidR="008054A2" w:rsidRDefault="008054A2" w:rsidP="008054A2">
      <w:pPr>
        <w:pStyle w:val="21"/>
        <w:shd w:val="clear" w:color="auto" w:fill="auto"/>
        <w:spacing w:after="240" w:line="322" w:lineRule="exact"/>
        <w:ind w:left="1020" w:right="340" w:firstLine="880"/>
        <w:jc w:val="both"/>
      </w:pPr>
      <w:r>
        <w:t>Відповідно ст.19, ст.43, ст.60 Закону України «Про місцеве самоврядування в Україні», Закону України «Про приватизацію державного і комунального майна» підприємств (малу приватизацію)», Порядку проведення електронних аукціонів для продажу об'єктів малої приватизації, затвердженого постановою Кабінету Міністрів України від 10.05.2018р. за №432, Рясне - Руська сільська рада -</w:t>
      </w:r>
    </w:p>
    <w:p w:rsidR="008054A2" w:rsidRDefault="008054A2" w:rsidP="008054A2">
      <w:pPr>
        <w:pStyle w:val="21"/>
        <w:shd w:val="clear" w:color="auto" w:fill="auto"/>
        <w:spacing w:after="240" w:line="322" w:lineRule="exact"/>
        <w:ind w:right="340" w:firstLine="993"/>
        <w:jc w:val="both"/>
      </w:pPr>
      <w:r>
        <w:t xml:space="preserve"> В И Р І Ш И Л А:</w:t>
      </w:r>
    </w:p>
    <w:p w:rsidR="008054A2" w:rsidRDefault="008054A2" w:rsidP="008054A2">
      <w:pPr>
        <w:pStyle w:val="21"/>
        <w:numPr>
          <w:ilvl w:val="0"/>
          <w:numId w:val="2"/>
        </w:numPr>
        <w:shd w:val="clear" w:color="auto" w:fill="auto"/>
        <w:tabs>
          <w:tab w:val="left" w:pos="2264"/>
        </w:tabs>
        <w:spacing w:after="0" w:line="322" w:lineRule="exact"/>
        <w:ind w:left="1020" w:right="340" w:firstLine="880"/>
        <w:jc w:val="both"/>
      </w:pPr>
      <w:r>
        <w:t>Затвердити Положення про діяльність аукціонної комісії для продажу об’єктів комунальної власності територіальної громади Рясне - Руської сільської ради.</w:t>
      </w:r>
    </w:p>
    <w:p w:rsidR="008054A2" w:rsidRDefault="008054A2" w:rsidP="008054A2">
      <w:pPr>
        <w:pStyle w:val="21"/>
        <w:numPr>
          <w:ilvl w:val="0"/>
          <w:numId w:val="2"/>
        </w:numPr>
        <w:shd w:val="clear" w:color="auto" w:fill="auto"/>
        <w:tabs>
          <w:tab w:val="left" w:pos="2264"/>
        </w:tabs>
        <w:spacing w:after="0" w:line="322" w:lineRule="exact"/>
        <w:ind w:left="1020" w:right="340" w:firstLine="880"/>
        <w:jc w:val="both"/>
      </w:pPr>
      <w:r>
        <w:t>Утворити аукціонну комісію для продажу об’єктів комунальної власності територіальної громади села Рясне - Руське у складі:</w:t>
      </w:r>
    </w:p>
    <w:p w:rsidR="008054A2" w:rsidRDefault="008054A2" w:rsidP="008054A2">
      <w:pPr>
        <w:pStyle w:val="21"/>
        <w:shd w:val="clear" w:color="auto" w:fill="auto"/>
        <w:spacing w:after="0" w:line="322" w:lineRule="exact"/>
        <w:ind w:left="1020" w:firstLine="880"/>
        <w:jc w:val="both"/>
      </w:pPr>
      <w:r>
        <w:t xml:space="preserve">Голова комісії: Орест </w:t>
      </w:r>
      <w:proofErr w:type="spellStart"/>
      <w:r>
        <w:t>Чудяк</w:t>
      </w:r>
      <w:proofErr w:type="spellEnd"/>
    </w:p>
    <w:p w:rsidR="008054A2" w:rsidRDefault="008054A2" w:rsidP="008054A2">
      <w:pPr>
        <w:pStyle w:val="21"/>
        <w:shd w:val="clear" w:color="auto" w:fill="auto"/>
        <w:spacing w:after="0" w:line="322" w:lineRule="exact"/>
        <w:ind w:left="1020" w:firstLine="880"/>
        <w:jc w:val="both"/>
      </w:pPr>
      <w:r>
        <w:t>Секретар комісії: Софія Олійник</w:t>
      </w:r>
    </w:p>
    <w:p w:rsidR="008054A2" w:rsidRDefault="008054A2" w:rsidP="008054A2">
      <w:pPr>
        <w:pStyle w:val="21"/>
        <w:shd w:val="clear" w:color="auto" w:fill="auto"/>
        <w:spacing w:after="0" w:line="322" w:lineRule="exact"/>
        <w:ind w:left="1020" w:firstLine="880"/>
        <w:jc w:val="both"/>
      </w:pPr>
      <w:r>
        <w:t>Члени комісії:</w:t>
      </w:r>
    </w:p>
    <w:p w:rsidR="008054A2" w:rsidRDefault="008054A2" w:rsidP="008054A2">
      <w:pPr>
        <w:pStyle w:val="21"/>
        <w:numPr>
          <w:ilvl w:val="0"/>
          <w:numId w:val="1"/>
        </w:numPr>
        <w:shd w:val="clear" w:color="auto" w:fill="auto"/>
        <w:tabs>
          <w:tab w:val="left" w:pos="2264"/>
        </w:tabs>
        <w:spacing w:after="0" w:line="322" w:lineRule="exact"/>
        <w:ind w:left="1020" w:firstLine="880"/>
        <w:jc w:val="both"/>
      </w:pPr>
      <w:r>
        <w:t>Михайло Воєвода</w:t>
      </w:r>
    </w:p>
    <w:p w:rsidR="008054A2" w:rsidRDefault="008054A2" w:rsidP="008054A2">
      <w:pPr>
        <w:pStyle w:val="21"/>
        <w:numPr>
          <w:ilvl w:val="0"/>
          <w:numId w:val="1"/>
        </w:numPr>
        <w:shd w:val="clear" w:color="auto" w:fill="auto"/>
        <w:tabs>
          <w:tab w:val="left" w:pos="2264"/>
        </w:tabs>
        <w:spacing w:after="0" w:line="322" w:lineRule="exact"/>
        <w:ind w:left="1020" w:firstLine="880"/>
        <w:jc w:val="both"/>
      </w:pPr>
      <w:r>
        <w:t>Андрій Покора</w:t>
      </w:r>
    </w:p>
    <w:p w:rsidR="008054A2" w:rsidRDefault="008054A2" w:rsidP="008054A2">
      <w:pPr>
        <w:pStyle w:val="21"/>
        <w:numPr>
          <w:ilvl w:val="0"/>
          <w:numId w:val="1"/>
        </w:numPr>
        <w:shd w:val="clear" w:color="auto" w:fill="auto"/>
        <w:tabs>
          <w:tab w:val="left" w:pos="2264"/>
        </w:tabs>
        <w:spacing w:after="0" w:line="322" w:lineRule="exact"/>
        <w:ind w:left="1020" w:firstLine="880"/>
        <w:jc w:val="both"/>
      </w:pPr>
      <w:r>
        <w:t>Леся Мельник</w:t>
      </w:r>
    </w:p>
    <w:p w:rsidR="008054A2" w:rsidRDefault="008054A2" w:rsidP="008054A2">
      <w:pPr>
        <w:pStyle w:val="21"/>
        <w:shd w:val="clear" w:color="auto" w:fill="auto"/>
        <w:spacing w:after="0" w:line="326" w:lineRule="exact"/>
        <w:ind w:left="993" w:firstLine="850"/>
        <w:jc w:val="left"/>
      </w:pPr>
      <w:r>
        <w:t>3.Контроль за виконанням даного рішення покласти на постійну депутатську комісію з питань фінансів, бюджету, економічного розвитку.</w:t>
      </w:r>
    </w:p>
    <w:p w:rsidR="008054A2" w:rsidRDefault="008054A2" w:rsidP="008054A2">
      <w:pPr>
        <w:pStyle w:val="21"/>
        <w:shd w:val="clear" w:color="auto" w:fill="auto"/>
        <w:spacing w:after="0" w:line="326" w:lineRule="exact"/>
        <w:ind w:left="993" w:firstLine="850"/>
        <w:jc w:val="left"/>
      </w:pPr>
    </w:p>
    <w:p w:rsidR="008054A2" w:rsidRDefault="008054A2" w:rsidP="008054A2">
      <w:pPr>
        <w:pStyle w:val="21"/>
        <w:shd w:val="clear" w:color="auto" w:fill="auto"/>
        <w:spacing w:after="0" w:line="326" w:lineRule="exact"/>
        <w:ind w:left="993" w:firstLine="850"/>
        <w:jc w:val="left"/>
      </w:pPr>
    </w:p>
    <w:p w:rsidR="008054A2" w:rsidRDefault="008054A2" w:rsidP="008054A2">
      <w:pPr>
        <w:pStyle w:val="21"/>
        <w:shd w:val="clear" w:color="auto" w:fill="auto"/>
        <w:spacing w:after="0" w:line="326" w:lineRule="exact"/>
        <w:ind w:left="993" w:firstLine="850"/>
        <w:jc w:val="left"/>
      </w:pPr>
    </w:p>
    <w:p w:rsidR="004E2D1C" w:rsidRDefault="008054A2" w:rsidP="00C57296">
      <w:pPr>
        <w:pStyle w:val="21"/>
        <w:shd w:val="clear" w:color="auto" w:fill="auto"/>
        <w:spacing w:after="0" w:line="326" w:lineRule="exact"/>
        <w:ind w:left="993" w:firstLine="0"/>
        <w:jc w:val="left"/>
      </w:pPr>
      <w:r>
        <w:t>С</w:t>
      </w:r>
      <w:r w:rsidR="00C57296">
        <w:t>ільський голова</w:t>
      </w:r>
      <w:r>
        <w:t xml:space="preserve">                                                 Емілія Смокоровська</w:t>
      </w:r>
    </w:p>
    <w:sectPr w:rsidR="004E2D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20EF6"/>
    <w:multiLevelType w:val="multilevel"/>
    <w:tmpl w:val="452C3F8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BB154AD"/>
    <w:multiLevelType w:val="multilevel"/>
    <w:tmpl w:val="6E9CD0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4A2"/>
    <w:rsid w:val="003D6626"/>
    <w:rsid w:val="006D68B3"/>
    <w:rsid w:val="008054A2"/>
    <w:rsid w:val="00C57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D3E3C"/>
  <w15:chartTrackingRefBased/>
  <w15:docId w15:val="{A95C3E03-CD62-4BEA-A948-D6B44C6CF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8054A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8054A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8054A2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Corbel-1pt25">
    <w:name w:val="Основной текст (2) + Corbel;Курсив;Интервал -1 pt25"/>
    <w:basedOn w:val="2"/>
    <w:rsid w:val="008054A2"/>
    <w:rPr>
      <w:rFonts w:ascii="Corbel" w:eastAsia="Corbel" w:hAnsi="Corbel" w:cs="Corbel"/>
      <w:i/>
      <w:iCs/>
      <w:color w:val="000000"/>
      <w:spacing w:val="-2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8054A2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869</Words>
  <Characters>496</Characters>
  <Application>Microsoft Office Word</Application>
  <DocSecurity>0</DocSecurity>
  <Lines>4</Lines>
  <Paragraphs>2</Paragraphs>
  <ScaleCrop>false</ScaleCrop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2022-05-30T08:58:00Z</dcterms:created>
  <dcterms:modified xsi:type="dcterms:W3CDTF">2022-09-08T08:10:00Z</dcterms:modified>
</cp:coreProperties>
</file>