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14D" w:rsidRDefault="0075514D" w:rsidP="0075514D">
      <w:pPr>
        <w:pStyle w:val="21"/>
        <w:shd w:val="clear" w:color="auto" w:fill="auto"/>
        <w:spacing w:after="275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>Р І</w:t>
      </w:r>
      <w:r>
        <w:t xml:space="preserve"> </w:t>
      </w:r>
      <w:r>
        <w:t xml:space="preserve">Ш Е Н </w:t>
      </w:r>
      <w:proofErr w:type="spellStart"/>
      <w:r>
        <w:t>Н</w:t>
      </w:r>
      <w:proofErr w:type="spellEnd"/>
      <w:r>
        <w:t xml:space="preserve"> Я № 2687</w:t>
      </w:r>
    </w:p>
    <w:p w:rsidR="0075514D" w:rsidRDefault="0075514D" w:rsidP="0075514D">
      <w:pPr>
        <w:pStyle w:val="21"/>
        <w:shd w:val="clear" w:color="auto" w:fill="auto"/>
        <w:tabs>
          <w:tab w:val="left" w:pos="3828"/>
        </w:tabs>
        <w:spacing w:after="0" w:line="280" w:lineRule="exact"/>
        <w:ind w:firstLine="0"/>
        <w:jc w:val="both"/>
      </w:pPr>
      <w:r>
        <w:rPr>
          <w:noProof/>
        </w:rPr>
        <mc:AlternateContent>
          <mc:Choice Requires="wps">
            <w:drawing>
              <wp:anchor distT="0" distB="791210" distL="2386330" distR="63500" simplePos="0" relativeHeight="251659264" behindDoc="1" locked="0" layoutInCell="1" allowOverlap="1" wp14:anchorId="028793E1" wp14:editId="2640D73C">
                <wp:simplePos x="0" y="0"/>
                <wp:positionH relativeFrom="margin">
                  <wp:posOffset>4309110</wp:posOffset>
                </wp:positionH>
                <wp:positionV relativeFrom="paragraph">
                  <wp:posOffset>-23495</wp:posOffset>
                </wp:positionV>
                <wp:extent cx="1314450" cy="220345"/>
                <wp:effectExtent l="3810" t="0" r="0" b="3175"/>
                <wp:wrapSquare wrapText="left"/>
                <wp:docPr id="6081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20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514D" w:rsidRDefault="0075514D" w:rsidP="0075514D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8793E1" id="_x0000_t202" coordsize="21600,21600" o:spt="202" path="m,l,21600r21600,l21600,xe">
                <v:stroke joinstyle="miter"/>
                <v:path gradientshapeok="t" o:connecttype="rect"/>
              </v:shapetype>
              <v:shape id="Text Box 207" o:spid="_x0000_s1026" type="#_x0000_t202" style="position:absolute;left:0;text-align:left;margin-left:339.3pt;margin-top:-1.85pt;width:103.5pt;height:17.35pt;z-index:-251657216;visibility:visible;mso-wrap-style:square;mso-width-percent:0;mso-height-percent:0;mso-wrap-distance-left:187.9pt;mso-wrap-distance-top:0;mso-wrap-distance-right:5pt;mso-wrap-distance-bottom:62.3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" filled="f" stroked="f">
                <v:textbox style="mso-fit-shape-to-text:t" inset="0,0,0,0">
                  <w:txbxContent>
                    <w:p w:rsidR="0075514D" w:rsidRDefault="0075514D" w:rsidP="0075514D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14 лютого 2019 року</w:t>
      </w:r>
    </w:p>
    <w:p w:rsidR="0075514D" w:rsidRDefault="0075514D" w:rsidP="0075514D">
      <w:pPr>
        <w:pStyle w:val="21"/>
        <w:shd w:val="clear" w:color="auto" w:fill="auto"/>
        <w:tabs>
          <w:tab w:val="left" w:pos="3828"/>
        </w:tabs>
        <w:spacing w:after="240" w:line="317" w:lineRule="exact"/>
        <w:ind w:firstLine="0"/>
        <w:jc w:val="both"/>
      </w:pPr>
      <w:r>
        <w:t>Про включення в перелік об'єктів комунальної вл</w:t>
      </w:r>
      <w:r>
        <w:t xml:space="preserve">асності, які підлягають продажу на конкурентних </w:t>
      </w:r>
      <w:r>
        <w:t xml:space="preserve"> засадах шляхом</w:t>
      </w:r>
      <w:bookmarkStart w:id="0" w:name="_GoBack"/>
      <w:bookmarkEnd w:id="0"/>
      <w:r>
        <w:t xml:space="preserve"> проведення електронного аукціону</w:t>
      </w:r>
    </w:p>
    <w:p w:rsidR="0075514D" w:rsidRDefault="0075514D" w:rsidP="0075514D">
      <w:pPr>
        <w:pStyle w:val="21"/>
        <w:shd w:val="clear" w:color="auto" w:fill="auto"/>
        <w:tabs>
          <w:tab w:val="left" w:pos="3452"/>
          <w:tab w:val="left" w:pos="4388"/>
        </w:tabs>
        <w:spacing w:after="0" w:line="317" w:lineRule="exact"/>
        <w:ind w:left="900" w:firstLine="0"/>
        <w:jc w:val="both"/>
      </w:pPr>
      <w:r>
        <w:t>Відповідно ст. 19, ст.43, </w:t>
      </w:r>
      <w:r>
        <w:t>ст.60 Закону України «Про місцеве</w:t>
      </w:r>
    </w:p>
    <w:p w:rsidR="0075514D" w:rsidRDefault="0075514D" w:rsidP="0075514D">
      <w:pPr>
        <w:pStyle w:val="21"/>
        <w:shd w:val="clear" w:color="auto" w:fill="auto"/>
        <w:spacing w:after="0" w:line="317" w:lineRule="exact"/>
        <w:ind w:firstLine="0"/>
        <w:jc w:val="both"/>
      </w:pPr>
      <w:r>
        <w:t>самоврядування в Україні», Закону України «Про приватизацію державного і комунального майна» підприємств (малу приватизацію)», Порядку проведення електронних аукціонів для продажу об'єктів малої приватизації, затвердженого постановою Кабінету Міністрів України від 10.05.2018р. за №432,</w:t>
      </w:r>
      <w:r>
        <w:t xml:space="preserve"> - </w:t>
      </w:r>
      <w:r>
        <w:t>Рясне - Руська сільська рада</w:t>
      </w:r>
      <w:r>
        <w:t xml:space="preserve"> -</w:t>
      </w:r>
    </w:p>
    <w:p w:rsidR="0075514D" w:rsidRDefault="0075514D" w:rsidP="0075514D">
      <w:pPr>
        <w:pStyle w:val="21"/>
        <w:shd w:val="clear" w:color="auto" w:fill="auto"/>
        <w:spacing w:after="0" w:line="317" w:lineRule="exact"/>
        <w:ind w:firstLine="0"/>
        <w:jc w:val="both"/>
      </w:pPr>
    </w:p>
    <w:p w:rsidR="0075514D" w:rsidRDefault="0075514D" w:rsidP="0075514D">
      <w:pPr>
        <w:pStyle w:val="21"/>
        <w:shd w:val="clear" w:color="auto" w:fill="auto"/>
        <w:spacing w:after="0" w:line="280" w:lineRule="exact"/>
        <w:ind w:firstLine="0"/>
        <w:jc w:val="both"/>
      </w:pPr>
      <w:r>
        <w:t>В</w:t>
      </w:r>
      <w:r>
        <w:t xml:space="preserve"> </w:t>
      </w:r>
      <w:r>
        <w:t>И</w:t>
      </w:r>
      <w:r>
        <w:t xml:space="preserve"> </w:t>
      </w:r>
      <w:r>
        <w:t>Р</w:t>
      </w:r>
      <w:r>
        <w:t xml:space="preserve"> </w:t>
      </w:r>
      <w:r>
        <w:t>І</w:t>
      </w:r>
      <w:r>
        <w:t xml:space="preserve"> </w:t>
      </w:r>
      <w:r>
        <w:t>Ш</w:t>
      </w:r>
      <w:r>
        <w:t xml:space="preserve"> </w:t>
      </w:r>
      <w:r>
        <w:t>И</w:t>
      </w:r>
      <w:r>
        <w:t xml:space="preserve"> </w:t>
      </w:r>
      <w:r>
        <w:t>Л</w:t>
      </w:r>
      <w:r>
        <w:t xml:space="preserve"> </w:t>
      </w:r>
      <w:r>
        <w:t>А:</w:t>
      </w:r>
    </w:p>
    <w:p w:rsidR="0075514D" w:rsidRDefault="0075514D" w:rsidP="0075514D">
      <w:pPr>
        <w:pStyle w:val="21"/>
        <w:shd w:val="clear" w:color="auto" w:fill="auto"/>
        <w:spacing w:after="0" w:line="280" w:lineRule="exact"/>
        <w:ind w:firstLine="0"/>
        <w:jc w:val="both"/>
      </w:pPr>
    </w:p>
    <w:p w:rsidR="0075514D" w:rsidRDefault="0075514D" w:rsidP="0075514D">
      <w:pPr>
        <w:pStyle w:val="21"/>
        <w:shd w:val="clear" w:color="auto" w:fill="auto"/>
        <w:tabs>
          <w:tab w:val="left" w:pos="1242"/>
        </w:tabs>
        <w:spacing w:after="0" w:line="320" w:lineRule="exact"/>
        <w:ind w:left="-142" w:firstLine="426"/>
        <w:jc w:val="both"/>
      </w:pPr>
      <w:r>
        <w:t>1. </w:t>
      </w:r>
      <w:r>
        <w:t xml:space="preserve">Включити в перелік об'єктів комунальної власності, які підлягають продажу на конкурентних засадах шляхом проведення електронного аукціону, а саме: об’єкт комунальної власності нежитлові приміщення площею 149,3 </w:t>
      </w:r>
      <w:proofErr w:type="spellStart"/>
      <w:r>
        <w:t>кв.м</w:t>
      </w:r>
      <w:proofErr w:type="spellEnd"/>
      <w:r>
        <w:t xml:space="preserve"> в селі Рясне - Руське по вул. Паркова 7.</w:t>
      </w:r>
    </w:p>
    <w:p w:rsidR="0075514D" w:rsidRDefault="0075514D" w:rsidP="0075514D">
      <w:pPr>
        <w:pStyle w:val="21"/>
        <w:shd w:val="clear" w:color="auto" w:fill="auto"/>
        <w:tabs>
          <w:tab w:val="left" w:pos="1593"/>
        </w:tabs>
        <w:spacing w:after="0" w:line="320" w:lineRule="exact"/>
        <w:ind w:left="284" w:firstLine="0"/>
        <w:jc w:val="both"/>
      </w:pPr>
      <w:r>
        <w:t>2. </w:t>
      </w:r>
      <w:r>
        <w:t>Виконавчому комітету забезпечити:</w:t>
      </w:r>
    </w:p>
    <w:p w:rsidR="0075514D" w:rsidRDefault="0075514D" w:rsidP="0075514D">
      <w:pPr>
        <w:pStyle w:val="21"/>
        <w:numPr>
          <w:ilvl w:val="1"/>
          <w:numId w:val="2"/>
        </w:numPr>
        <w:shd w:val="clear" w:color="auto" w:fill="auto"/>
        <w:tabs>
          <w:tab w:val="left" w:pos="1593"/>
        </w:tabs>
        <w:spacing w:after="0" w:line="320" w:lineRule="exact"/>
        <w:jc w:val="both"/>
      </w:pPr>
      <w:r>
        <w:t>оприлюднення переліку об'єктів комунальної власності, що підлягають продажу на конкурентних засадах шляхом проведення електронного аукціону, згідно з вимогами Закону України «Про місцеве самоврядування в Україні», Закону України «Про приватизацію державного і комунального майна» підприємств (малу приватизацію)», Порядку проведення електронних аукціонів для продажу об'єктів малої приватизації, затвердженого постановою Кабінету Міністрів України від 10.05.2018р. за №432;</w:t>
      </w:r>
    </w:p>
    <w:p w:rsidR="0075514D" w:rsidRDefault="0075514D" w:rsidP="0075514D">
      <w:pPr>
        <w:pStyle w:val="21"/>
        <w:numPr>
          <w:ilvl w:val="1"/>
          <w:numId w:val="2"/>
        </w:numPr>
        <w:shd w:val="clear" w:color="auto" w:fill="auto"/>
        <w:tabs>
          <w:tab w:val="left" w:pos="1425"/>
        </w:tabs>
        <w:spacing w:after="0" w:line="320" w:lineRule="exact"/>
        <w:jc w:val="both"/>
      </w:pPr>
      <w:r>
        <w:t xml:space="preserve"> </w:t>
      </w:r>
      <w:r>
        <w:t xml:space="preserve">вчинити всі необхідні дії пов'язані з </w:t>
      </w:r>
      <w:proofErr w:type="spellStart"/>
      <w:r>
        <w:t>продажем</w:t>
      </w:r>
      <w:proofErr w:type="spellEnd"/>
      <w:r>
        <w:t xml:space="preserve"> об'єкту комунальної власності шляхом проведення електронного аукціону у порядку, визначеному чинним законодавством України.</w:t>
      </w:r>
    </w:p>
    <w:p w:rsidR="004E2D1C" w:rsidRDefault="0075514D" w:rsidP="0075514D">
      <w:pPr>
        <w:pStyle w:val="21"/>
        <w:shd w:val="clear" w:color="auto" w:fill="auto"/>
        <w:tabs>
          <w:tab w:val="left" w:pos="1425"/>
        </w:tabs>
        <w:spacing w:after="0" w:line="320" w:lineRule="exact"/>
        <w:ind w:firstLine="0"/>
        <w:jc w:val="both"/>
      </w:pPr>
      <w:r>
        <w:t>3. </w:t>
      </w:r>
      <w:r>
        <w:t>Контроль за виконанням даного рішення покласти на постійну депутатську комісію з питань бюджету, регламенту</w:t>
      </w:r>
      <w:r>
        <w:t xml:space="preserve"> та етики.</w:t>
      </w:r>
    </w:p>
    <w:p w:rsidR="0075514D" w:rsidRDefault="0075514D" w:rsidP="0075514D">
      <w:pPr>
        <w:pStyle w:val="21"/>
        <w:shd w:val="clear" w:color="auto" w:fill="auto"/>
        <w:tabs>
          <w:tab w:val="left" w:pos="1425"/>
        </w:tabs>
        <w:spacing w:after="0" w:line="320" w:lineRule="exact"/>
        <w:ind w:firstLine="0"/>
        <w:jc w:val="both"/>
      </w:pPr>
    </w:p>
    <w:p w:rsidR="0075514D" w:rsidRDefault="0075514D" w:rsidP="0075514D">
      <w:pPr>
        <w:pStyle w:val="21"/>
        <w:shd w:val="clear" w:color="auto" w:fill="auto"/>
        <w:tabs>
          <w:tab w:val="left" w:pos="1425"/>
        </w:tabs>
        <w:spacing w:after="0" w:line="320" w:lineRule="exact"/>
        <w:ind w:firstLine="0"/>
        <w:jc w:val="both"/>
      </w:pPr>
    </w:p>
    <w:p w:rsidR="0075514D" w:rsidRDefault="0075514D" w:rsidP="0075514D">
      <w:pPr>
        <w:pStyle w:val="21"/>
        <w:shd w:val="clear" w:color="auto" w:fill="auto"/>
        <w:tabs>
          <w:tab w:val="left" w:pos="1425"/>
        </w:tabs>
        <w:spacing w:after="0" w:line="320" w:lineRule="exact"/>
        <w:ind w:firstLine="0"/>
        <w:jc w:val="both"/>
      </w:pPr>
    </w:p>
    <w:p w:rsidR="0075514D" w:rsidRDefault="0075514D" w:rsidP="0075514D">
      <w:pPr>
        <w:pStyle w:val="21"/>
        <w:shd w:val="clear" w:color="auto" w:fill="auto"/>
        <w:tabs>
          <w:tab w:val="left" w:pos="1425"/>
        </w:tabs>
        <w:spacing w:after="0" w:line="320" w:lineRule="exact"/>
        <w:ind w:firstLine="0"/>
        <w:jc w:val="both"/>
      </w:pPr>
    </w:p>
    <w:p w:rsidR="0075514D" w:rsidRDefault="0075514D" w:rsidP="0075514D">
      <w:pPr>
        <w:pStyle w:val="21"/>
        <w:shd w:val="clear" w:color="auto" w:fill="auto"/>
        <w:tabs>
          <w:tab w:val="left" w:pos="1425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Емілія Смокоровська</w:t>
      </w:r>
    </w:p>
    <w:sectPr w:rsidR="007551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F5790A"/>
    <w:multiLevelType w:val="hybridMultilevel"/>
    <w:tmpl w:val="CE4AAD7A"/>
    <w:lvl w:ilvl="0" w:tplc="7C10D31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EA50F6A"/>
    <w:multiLevelType w:val="multilevel"/>
    <w:tmpl w:val="0FF0B96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2">
    <w:nsid w:val="41B74AAE"/>
    <w:multiLevelType w:val="multilevel"/>
    <w:tmpl w:val="91FCE9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877525A"/>
    <w:multiLevelType w:val="hybridMultilevel"/>
    <w:tmpl w:val="8C10A212"/>
    <w:lvl w:ilvl="0" w:tplc="8F762DC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14D"/>
    <w:rsid w:val="003D6626"/>
    <w:rsid w:val="006D68B3"/>
    <w:rsid w:val="00755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F7C7ED-B537-4792-900F-036837D8E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5514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5514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7551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7551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75514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75514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75514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1184</Words>
  <Characters>676</Characters>
  <Application>Microsoft Office Word</Application>
  <DocSecurity>0</DocSecurity>
  <Lines>5</Lines>
  <Paragraphs>3</Paragraphs>
  <ScaleCrop>false</ScaleCrop>
  <Company/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2022-05-30T11:46:00Z</dcterms:created>
  <dcterms:modified xsi:type="dcterms:W3CDTF">2022-05-30T11:57:00Z</dcterms:modified>
</cp:coreProperties>
</file>