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9BE" w:rsidRDefault="002329BE" w:rsidP="002329BE">
      <w:pPr>
        <w:pStyle w:val="21"/>
        <w:shd w:val="clear" w:color="auto" w:fill="auto"/>
        <w:spacing w:after="191" w:line="320" w:lineRule="exact"/>
        <w:ind w:right="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</w:t>
      </w:r>
      <w:r>
        <w:rPr>
          <w:rStyle w:val="23pt"/>
        </w:rPr>
        <w:t>ЕННЯ</w:t>
      </w:r>
      <w:r>
        <w:t xml:space="preserve"> № 2796</w:t>
      </w:r>
    </w:p>
    <w:p w:rsidR="002329BE" w:rsidRDefault="002329BE" w:rsidP="00874D4B">
      <w:pPr>
        <w:pStyle w:val="21"/>
        <w:shd w:val="clear" w:color="auto" w:fill="auto"/>
        <w:spacing w:after="0" w:line="382" w:lineRule="exact"/>
        <w:ind w:left="600" w:right="4536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587375" distL="2386330" distR="63500" simplePos="0" relativeHeight="251659264" behindDoc="1" locked="0" layoutInCell="1" allowOverlap="1" wp14:anchorId="287BE543" wp14:editId="3416FE40">
                <wp:simplePos x="0" y="0"/>
                <wp:positionH relativeFrom="margin">
                  <wp:posOffset>4688840</wp:posOffset>
                </wp:positionH>
                <wp:positionV relativeFrom="paragraph">
                  <wp:posOffset>-20955</wp:posOffset>
                </wp:positionV>
                <wp:extent cx="1314450" cy="219710"/>
                <wp:effectExtent l="2540" t="0" r="0" b="1270"/>
                <wp:wrapSquare wrapText="left"/>
                <wp:docPr id="6006" name="Text Box 9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29BE" w:rsidRDefault="002329BE" w:rsidP="002329BE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7BE543" id="_x0000_t202" coordsize="21600,21600" o:spt="202" path="m,l,21600r21600,l21600,xe">
                <v:stroke joinstyle="miter"/>
                <v:path gradientshapeok="t" o:connecttype="rect"/>
              </v:shapetype>
              <v:shape id="Text Box 970" o:spid="_x0000_s1026" type="#_x0000_t202" style="position:absolute;left:0;text-align:left;margin-left:369.2pt;margin-top:-1.65pt;width:103.5pt;height:17.3pt;z-index:-251657216;visibility:visible;mso-wrap-style:square;mso-width-percent:0;mso-height-percent:0;mso-wrap-distance-left:187.9pt;mso-wrap-distance-top:0;mso-wrap-distance-right:5pt;mso-wrap-distance-bottom:46.2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" filled="f" stroked="f">
                <v:textbox style="mso-fit-shape-to-text:t" inset="0,0,0,0">
                  <w:txbxContent>
                    <w:p w:rsidR="002329BE" w:rsidRDefault="002329BE" w:rsidP="002329BE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26 березня 2019 року Про затвердження детального плану території по зміні цільового призначення</w:t>
      </w:r>
    </w:p>
    <w:p w:rsidR="002329BE" w:rsidRDefault="002329BE" w:rsidP="00874D4B">
      <w:pPr>
        <w:pStyle w:val="21"/>
        <w:shd w:val="clear" w:color="auto" w:fill="auto"/>
        <w:spacing w:after="0" w:line="382" w:lineRule="exact"/>
        <w:ind w:left="600" w:right="4536" w:firstLine="0"/>
        <w:jc w:val="left"/>
      </w:pPr>
      <w:r>
        <w:t>земельної ділянки</w:t>
      </w:r>
    </w:p>
    <w:p w:rsidR="002329BE" w:rsidRDefault="002329BE" w:rsidP="002329BE">
      <w:pPr>
        <w:pStyle w:val="21"/>
        <w:shd w:val="clear" w:color="auto" w:fill="auto"/>
        <w:spacing w:after="0" w:line="382" w:lineRule="exact"/>
        <w:ind w:left="600" w:right="4536" w:firstLine="0"/>
        <w:jc w:val="both"/>
      </w:pPr>
    </w:p>
    <w:p w:rsidR="002329BE" w:rsidRPr="002329BE" w:rsidRDefault="002329BE" w:rsidP="002329BE">
      <w:pPr>
        <w:pStyle w:val="21"/>
        <w:shd w:val="clear" w:color="auto" w:fill="auto"/>
        <w:spacing w:after="0" w:line="276" w:lineRule="auto"/>
        <w:ind w:firstLine="567"/>
        <w:jc w:val="both"/>
      </w:pPr>
      <w:r w:rsidRPr="002329BE">
        <w:t xml:space="preserve">Розглянувши детальний план території по зміні цільового призначення земельної ділянки в Підрясне, Яворівського району, Львівської області звернення Скірин Наталії Ярославівни, щодо затвердження детального плану території по зміні цільового призначення земельної ділянки в селі Підрясне, Яворівського району, Львівської області під для розміщення об’єктів транспортної інфраструктури, відповідно до Закону України «Про регулювання містобудівної діяльності» від 1 7.02.2011 року за № 3038-УІ, пункту 34 статті 26 Закону України «Про місцеве самоврядування в Україні» , - Рясне - Руська сільська рада, - </w:t>
      </w:r>
    </w:p>
    <w:p w:rsidR="002329BE" w:rsidRDefault="002329BE" w:rsidP="002329BE">
      <w:pPr>
        <w:pStyle w:val="21"/>
        <w:shd w:val="clear" w:color="auto" w:fill="auto"/>
        <w:spacing w:after="0" w:line="367" w:lineRule="exact"/>
        <w:ind w:left="600" w:right="520" w:firstLine="0"/>
        <w:jc w:val="both"/>
      </w:pPr>
    </w:p>
    <w:p w:rsidR="002329BE" w:rsidRDefault="002329BE" w:rsidP="002329BE">
      <w:pPr>
        <w:pStyle w:val="21"/>
        <w:shd w:val="clear" w:color="auto" w:fill="auto"/>
        <w:spacing w:after="0" w:line="367" w:lineRule="exact"/>
        <w:ind w:right="520" w:firstLine="0"/>
        <w:jc w:val="both"/>
        <w:rPr>
          <w:rStyle w:val="23pt"/>
        </w:rPr>
      </w:pPr>
      <w:r>
        <w:rPr>
          <w:rStyle w:val="23pt"/>
        </w:rPr>
        <w:t>ВИРІШИЛА:</w:t>
      </w:r>
    </w:p>
    <w:p w:rsidR="002329BE" w:rsidRDefault="002329BE" w:rsidP="002329BE">
      <w:pPr>
        <w:pStyle w:val="21"/>
        <w:shd w:val="clear" w:color="auto" w:fill="auto"/>
        <w:spacing w:after="0" w:line="367" w:lineRule="exact"/>
        <w:ind w:left="600" w:right="520" w:firstLine="0"/>
        <w:jc w:val="both"/>
      </w:pPr>
    </w:p>
    <w:p w:rsidR="002329BE" w:rsidRDefault="002329BE" w:rsidP="002329BE">
      <w:pPr>
        <w:pStyle w:val="21"/>
        <w:shd w:val="clear" w:color="auto" w:fill="auto"/>
        <w:spacing w:after="0" w:line="367" w:lineRule="exact"/>
        <w:ind w:right="520" w:firstLine="600"/>
        <w:jc w:val="both"/>
      </w:pPr>
      <w:r>
        <w:t>1 .Затвердити детальний план території по зміні цільового призначення земельної ділянки площею 0,2666 га, з кадастровим номером 4625887500:02:000:3295 в селі Підрясне, Яворівського району, Львівської області з ведення особистого селянського господарства для розміщення та експлуатації будівель і споруд, додаткових транспортних послуг і допоміжних операцій.</w:t>
      </w:r>
    </w:p>
    <w:p w:rsidR="002329BE" w:rsidRDefault="002329BE" w:rsidP="002329BE">
      <w:pPr>
        <w:pStyle w:val="21"/>
        <w:shd w:val="clear" w:color="auto" w:fill="auto"/>
        <w:spacing w:after="0" w:line="367" w:lineRule="exact"/>
        <w:ind w:right="520" w:firstLine="600"/>
        <w:jc w:val="both"/>
      </w:pPr>
      <w:r>
        <w:t>2.Скірин Наталії Ярославівні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для розміщення та експлуатації будівель і споруд, додаткових транспортних послуг і допоміжних операцій подати на затвердження сесії сільської ради.</w:t>
      </w:r>
    </w:p>
    <w:p w:rsidR="002329BE" w:rsidRDefault="002329BE" w:rsidP="002329BE">
      <w:pPr>
        <w:pStyle w:val="21"/>
        <w:shd w:val="clear" w:color="auto" w:fill="auto"/>
        <w:spacing w:after="0" w:line="367" w:lineRule="exact"/>
        <w:ind w:right="520" w:firstLine="600"/>
        <w:jc w:val="both"/>
      </w:pPr>
      <w:r>
        <w:t>3. Контроль за виконанням рішення покласти на постійну депутатську комісію з питань земельних відносин та будівництва (голова комісії Гануляк В.І.).</w:t>
      </w:r>
    </w:p>
    <w:p w:rsidR="002329BE" w:rsidRDefault="002329BE" w:rsidP="002329BE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bookmarkStart w:id="0" w:name="_GoBack"/>
      <w:bookmarkEnd w:id="0"/>
    </w:p>
    <w:p w:rsidR="002329BE" w:rsidRDefault="002329BE" w:rsidP="002329BE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825DE3" w:rsidRDefault="002329BE" w:rsidP="00874D4B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Емілія Смокоровська</w:t>
      </w: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A11AE9"/>
    <w:multiLevelType w:val="multilevel"/>
    <w:tmpl w:val="4BB6EF6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9BE"/>
    <w:rsid w:val="00215D57"/>
    <w:rsid w:val="002329BE"/>
    <w:rsid w:val="003C0074"/>
    <w:rsid w:val="00874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E885F"/>
  <w15:chartTrackingRefBased/>
  <w15:docId w15:val="{931EBC48-ACC6-4EAD-9605-D70CB87A5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329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2329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2329B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329B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1139</Words>
  <Characters>650</Characters>
  <Application>Microsoft Office Word</Application>
  <DocSecurity>0</DocSecurity>
  <Lines>5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2022-06-06T11:51:00Z</dcterms:created>
  <dcterms:modified xsi:type="dcterms:W3CDTF">2022-09-12T11:58:00Z</dcterms:modified>
</cp:coreProperties>
</file>