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10" w:rsidRPr="00BC26A7" w:rsidRDefault="00307910" w:rsidP="00307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ШІСТДЕСЯТЬ ТРЕТЯ (ПОЗАЧЕРГОВА) СЕСІЯ СЬОМОГО СКЛИКАННЯ</w:t>
      </w:r>
    </w:p>
    <w:p w:rsidR="00307910" w:rsidRPr="00BC26A7" w:rsidRDefault="00307910" w:rsidP="00307910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3551</w:t>
      </w:r>
    </w:p>
    <w:p w:rsidR="00307910" w:rsidRPr="00BC26A7" w:rsidRDefault="00307910" w:rsidP="00307910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307910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Про затвердження технічної документації із</w:t>
      </w:r>
    </w:p>
    <w:p w:rsidR="00307910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землеустрою щодо встановлення (відновлення)</w:t>
      </w:r>
    </w:p>
    <w:p w:rsidR="00307910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меж земельної ділянки в натурі (на місцевості) </w:t>
      </w:r>
    </w:p>
    <w:p w:rsidR="00307910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для ведення особистого селянського господарства</w:t>
      </w:r>
    </w:p>
    <w:p w:rsidR="00307910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Грабовецькому А.М.</w:t>
      </w:r>
    </w:p>
    <w:p w:rsidR="00307910" w:rsidRPr="00BC26A7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910" w:rsidRPr="00BC26A7" w:rsidRDefault="00307910" w:rsidP="003079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26A7">
        <w:rPr>
          <w:rFonts w:ascii="Times New Roman" w:hAnsi="Times New Roman" w:cs="Times New Roman"/>
          <w:sz w:val="28"/>
          <w:szCs w:val="28"/>
        </w:rPr>
        <w:t>Розглянувши письмове звернення Грабовецького Адріана Миколайовича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Підрясне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307910" w:rsidRPr="00BC26A7" w:rsidRDefault="00307910" w:rsidP="00307910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ВИРІШИЛА :</w:t>
      </w:r>
    </w:p>
    <w:p w:rsidR="00307910" w:rsidRPr="00BC26A7" w:rsidRDefault="00307910" w:rsidP="003079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Грабовецькому Адріану Миколайовичу земельну ділянку площею 0,1382 га, що знаходиться в селі Підрясне , Яворівського району, Львівської області .</w:t>
      </w:r>
    </w:p>
    <w:p w:rsidR="00307910" w:rsidRPr="00BC26A7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>Грабовецькому Адріану Миколайовичу забезпечити державну реєстрацію права власності на земельну ділянку площею 0,1382 га з кадастровим номером 4625887500:02:001:5311, яка призначена для ведення особистого селянського</w:t>
      </w:r>
    </w:p>
    <w:p w:rsidR="00307910" w:rsidRDefault="00307910" w:rsidP="00307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господарства.</w:t>
      </w:r>
    </w:p>
    <w:p w:rsidR="00307910" w:rsidRPr="00BC26A7" w:rsidRDefault="00307910" w:rsidP="003079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07910" w:rsidRDefault="00307910" w:rsidP="003079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C26A7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</w:t>
      </w:r>
      <w:r w:rsidRPr="00BC26A7">
        <w:rPr>
          <w:rFonts w:ascii="Times New Roman" w:hAnsi="Times New Roman" w:cs="Times New Roman"/>
          <w:sz w:val="28"/>
          <w:szCs w:val="28"/>
        </w:rPr>
        <w:t xml:space="preserve"> (голова комісії Гануляк</w:t>
      </w:r>
      <w:bookmarkStart w:id="0" w:name="bookmark28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>В.І.)</w:t>
      </w:r>
      <w:bookmarkEnd w:id="0"/>
    </w:p>
    <w:p w:rsidR="00307910" w:rsidRDefault="00307910" w:rsidP="003079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Сільський голова                                         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p w:rsidR="00B27764" w:rsidRDefault="00B27764" w:rsidP="00307910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EA"/>
    <w:rsid w:val="00116BEA"/>
    <w:rsid w:val="002701ED"/>
    <w:rsid w:val="00307910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10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10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1203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2021-12-13T13:10:00Z</dcterms:created>
  <dcterms:modified xsi:type="dcterms:W3CDTF">2021-12-13T13:13:00Z</dcterms:modified>
</cp:coreProperties>
</file>