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9A" w:rsidRDefault="003B0C9A" w:rsidP="003B0C9A">
      <w:pPr>
        <w:pStyle w:val="21"/>
        <w:shd w:val="clear" w:color="auto" w:fill="auto"/>
        <w:spacing w:after="0" w:line="322" w:lineRule="exact"/>
        <w:ind w:left="1276" w:right="1740" w:hanging="199"/>
      </w:pPr>
      <w:r>
        <w:t xml:space="preserve">РЯСІІЕ-РУСЬКА СІЛЬСЬКА РАДА                      ЯВОРІВСЬКОГО РАЙОНУ ЛЬВІВСЬКОЇ ОБЛАСТІ </w:t>
      </w:r>
      <w:bookmarkStart w:id="0" w:name="_GoBack"/>
      <w:r>
        <w:t>СОРОК СЬОМА СЕСІЯ СЬОМО</w:t>
      </w:r>
      <w:r w:rsidR="006A57B6">
        <w:t>Г</w:t>
      </w:r>
      <w:r>
        <w:t xml:space="preserve">О СКЛИКАННЯ </w:t>
      </w:r>
      <w:bookmarkEnd w:id="0"/>
      <w:r>
        <w:t xml:space="preserve">               РІШЕННЯ № 2928</w:t>
      </w:r>
    </w:p>
    <w:p w:rsidR="003B0C9A" w:rsidRDefault="003B0C9A" w:rsidP="003B0C9A">
      <w:pPr>
        <w:pStyle w:val="21"/>
        <w:shd w:val="clear" w:color="auto" w:fill="auto"/>
        <w:tabs>
          <w:tab w:val="left" w:pos="7823"/>
        </w:tabs>
        <w:spacing w:after="0" w:line="276" w:lineRule="auto"/>
        <w:ind w:left="820" w:firstLine="0"/>
        <w:jc w:val="both"/>
      </w:pPr>
    </w:p>
    <w:p w:rsidR="003B0C9A" w:rsidRDefault="003B0C9A" w:rsidP="003B0C9A">
      <w:pPr>
        <w:pStyle w:val="21"/>
        <w:shd w:val="clear" w:color="auto" w:fill="auto"/>
        <w:tabs>
          <w:tab w:val="left" w:pos="7823"/>
        </w:tabs>
        <w:spacing w:after="0" w:line="276" w:lineRule="auto"/>
        <w:ind w:firstLine="0"/>
        <w:jc w:val="both"/>
      </w:pPr>
      <w:r>
        <w:t>від 28 травня 2019 року                                                           с. Рясне - Руське</w:t>
      </w:r>
    </w:p>
    <w:p w:rsidR="003B0C9A" w:rsidRDefault="003B0C9A" w:rsidP="003B0C9A">
      <w:pPr>
        <w:pStyle w:val="21"/>
        <w:shd w:val="clear" w:color="auto" w:fill="auto"/>
        <w:spacing w:after="0" w:line="276" w:lineRule="auto"/>
        <w:ind w:firstLine="0"/>
        <w:jc w:val="both"/>
      </w:pPr>
      <w:r>
        <w:t>Про затвердження проектно-кошторисної</w:t>
      </w:r>
    </w:p>
    <w:p w:rsidR="003B0C9A" w:rsidRDefault="003B0C9A" w:rsidP="003B0C9A">
      <w:pPr>
        <w:pStyle w:val="21"/>
        <w:shd w:val="clear" w:color="auto" w:fill="auto"/>
        <w:spacing w:after="0" w:line="276" w:lineRule="auto"/>
        <w:ind w:firstLine="0"/>
        <w:jc w:val="both"/>
      </w:pPr>
      <w:r>
        <w:t>документації на «Капітальний ремонт вулиці</w:t>
      </w:r>
    </w:p>
    <w:p w:rsidR="003B0C9A" w:rsidRDefault="003B0C9A" w:rsidP="003B0C9A">
      <w:pPr>
        <w:pStyle w:val="21"/>
        <w:shd w:val="clear" w:color="auto" w:fill="auto"/>
        <w:spacing w:after="0" w:line="276" w:lineRule="auto"/>
        <w:ind w:firstLine="0"/>
        <w:jc w:val="both"/>
      </w:pPr>
      <w:r>
        <w:t>Шевченка в селі Рясне-Руське Яворівського району</w:t>
      </w:r>
    </w:p>
    <w:p w:rsidR="003B0C9A" w:rsidRDefault="003B0C9A" w:rsidP="003B0C9A">
      <w:pPr>
        <w:pStyle w:val="21"/>
        <w:shd w:val="clear" w:color="auto" w:fill="auto"/>
        <w:spacing w:after="956" w:line="276" w:lineRule="auto"/>
        <w:ind w:firstLine="0"/>
        <w:jc w:val="left"/>
      </w:pPr>
      <w:r>
        <w:t>Львівської області»</w:t>
      </w:r>
    </w:p>
    <w:p w:rsidR="003B0C9A" w:rsidRDefault="003B0C9A" w:rsidP="003B0C9A">
      <w:pPr>
        <w:framePr w:h="350" w:wrap="notBeside" w:vAnchor="text" w:hAnchor="text" w:y="1"/>
        <w:spacing w:line="276" w:lineRule="auto"/>
        <w:rPr>
          <w:sz w:val="2"/>
          <w:szCs w:val="2"/>
        </w:rPr>
      </w:pPr>
    </w:p>
    <w:p w:rsidR="003B0C9A" w:rsidRDefault="003B0C9A" w:rsidP="003B0C9A">
      <w:pPr>
        <w:pStyle w:val="21"/>
        <w:shd w:val="clear" w:color="auto" w:fill="auto"/>
        <w:spacing w:before="175" w:after="273" w:line="276" w:lineRule="auto"/>
        <w:ind w:firstLine="0"/>
        <w:jc w:val="both"/>
      </w:pPr>
      <w:r>
        <w:t xml:space="preserve">                Заслухавши та обговоривши інформацію депутатів сільської ради, розглянувши проектно-кошторисну документацію та експертний звіт № 14-0516-19 від 07 травня 2019 на «Капітальний ремонт вулиці Шевченка в селі Рясне-Руське Яворівського району Львівської області» , відповідно до статті 26 Закону України «Про місцеве самоврядування в Україні», - Рясне- Руська сільська рада,-</w:t>
      </w:r>
    </w:p>
    <w:p w:rsidR="003B0C9A" w:rsidRDefault="003B0C9A" w:rsidP="003B0C9A">
      <w:pPr>
        <w:pStyle w:val="21"/>
        <w:shd w:val="clear" w:color="auto" w:fill="auto"/>
        <w:spacing w:after="124" w:line="276" w:lineRule="auto"/>
        <w:ind w:firstLine="0"/>
        <w:jc w:val="both"/>
      </w:pPr>
      <w:r>
        <w:t xml:space="preserve">ВИРІШИЛА :  </w:t>
      </w:r>
    </w:p>
    <w:p w:rsidR="003B0C9A" w:rsidRDefault="003B0C9A" w:rsidP="003B0C9A">
      <w:pPr>
        <w:pStyle w:val="21"/>
        <w:shd w:val="clear" w:color="auto" w:fill="auto"/>
        <w:spacing w:after="124" w:line="276" w:lineRule="auto"/>
        <w:ind w:firstLine="0"/>
        <w:jc w:val="both"/>
      </w:pPr>
      <w:r>
        <w:t xml:space="preserve">1.  Затвердити проектно-кошторисну документацію на «Капітальний ремонт вулиці Шевченка в селі Рясне-Руське Яворівського району Львівської області», загальна кошторисна вартість будівництва 1574,451 тис. грн (один мільйон п’ятсот сімдесят чотири тисячі чотириста п’ятдесят одна гривня 00 копійок), в </w:t>
      </w:r>
      <w:proofErr w:type="spellStart"/>
      <w:r>
        <w:t>т.ч</w:t>
      </w:r>
      <w:proofErr w:type="spellEnd"/>
      <w:r>
        <w:t>. будівельних робіт 1230,238 тис. грн (один мільйон двісті тридцять тисяч двісті тридцять вісім гривень 00 копійок)</w:t>
      </w:r>
    </w:p>
    <w:p w:rsidR="003B0C9A" w:rsidRDefault="003B0C9A" w:rsidP="003B0C9A">
      <w:pPr>
        <w:pStyle w:val="21"/>
        <w:shd w:val="clear" w:color="auto" w:fill="auto"/>
        <w:tabs>
          <w:tab w:val="left" w:pos="1154"/>
        </w:tabs>
        <w:spacing w:after="0" w:line="276" w:lineRule="auto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25DE3" w:rsidRDefault="003B0C9A" w:rsidP="003B0C9A">
      <w:pPr>
        <w:spacing w:line="276" w:lineRule="auto"/>
      </w:pPr>
      <w:r>
        <w:t xml:space="preserve"> </w:t>
      </w:r>
    </w:p>
    <w:p w:rsidR="003B0C9A" w:rsidRDefault="003B0C9A" w:rsidP="003B0C9A">
      <w:pPr>
        <w:spacing w:line="276" w:lineRule="auto"/>
      </w:pPr>
    </w:p>
    <w:p w:rsidR="003B0C9A" w:rsidRDefault="003B0C9A" w:rsidP="003B0C9A">
      <w:pPr>
        <w:spacing w:line="276" w:lineRule="auto"/>
      </w:pPr>
    </w:p>
    <w:p w:rsidR="003B0C9A" w:rsidRDefault="003B0C9A" w:rsidP="003B0C9A">
      <w:pPr>
        <w:spacing w:line="276" w:lineRule="auto"/>
      </w:pPr>
    </w:p>
    <w:p w:rsidR="003B0C9A" w:rsidRDefault="003B0C9A" w:rsidP="003B0C9A">
      <w:pPr>
        <w:spacing w:line="276" w:lineRule="auto"/>
      </w:pPr>
    </w:p>
    <w:p w:rsidR="003B0C9A" w:rsidRPr="003B0C9A" w:rsidRDefault="003B0C9A" w:rsidP="003B0C9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B0C9A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B0C9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B0C9A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3B0C9A" w:rsidRPr="003B0C9A" w:rsidSect="003B0C9A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D60CB"/>
    <w:multiLevelType w:val="multilevel"/>
    <w:tmpl w:val="157692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7F"/>
    <w:rsid w:val="000B357F"/>
    <w:rsid w:val="00215D57"/>
    <w:rsid w:val="003B0C9A"/>
    <w:rsid w:val="003C0074"/>
    <w:rsid w:val="006A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8B6BC"/>
  <w15:chartTrackingRefBased/>
  <w15:docId w15:val="{8D57423A-078D-4211-A07F-BBD89534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0C9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B0C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B0C9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2023-01-26T13:58:00Z</dcterms:created>
  <dcterms:modified xsi:type="dcterms:W3CDTF">2023-01-30T10:25:00Z</dcterms:modified>
</cp:coreProperties>
</file>