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AA9" w:rsidRDefault="00F15AA9" w:rsidP="00F15AA9">
      <w:pPr>
        <w:pStyle w:val="21"/>
        <w:shd w:val="clear" w:color="auto" w:fill="auto"/>
        <w:spacing w:after="0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</w:t>
      </w:r>
      <w:r>
        <w:t>ІЯ СЬОМОГО СКЛИКАННЯ</w:t>
      </w:r>
      <w:r>
        <w:br/>
        <w:t>РІШЕНН</w:t>
      </w:r>
      <w:r>
        <w:t>Я № 2945</w:t>
      </w:r>
    </w:p>
    <w:p w:rsidR="00F15AA9" w:rsidRDefault="00F15AA9" w:rsidP="00F15AA9">
      <w:pPr>
        <w:pStyle w:val="21"/>
        <w:shd w:val="clear" w:color="auto" w:fill="auto"/>
        <w:tabs>
          <w:tab w:val="left" w:pos="6734"/>
        </w:tabs>
        <w:spacing w:after="0" w:line="317" w:lineRule="exact"/>
        <w:ind w:right="-141" w:firstLine="0"/>
        <w:jc w:val="left"/>
      </w:pPr>
      <w:r>
        <w:t>від 28 травня 2019 року                                                           с. Рясне - Руське</w:t>
      </w:r>
      <w:r>
        <w:tab/>
        <w:t xml:space="preserve">                                                  Про затвердження проекту землеустрою                                                                                    щодо відведення земельної ділянки,                                                                                      із зміною цільового призначення                                                                                                            в селі Підрясне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  <w:r>
        <w:t xml:space="preserve">               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Підрясне Вовк Назару Романовичу,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 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-\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  <w:r>
        <w:t xml:space="preserve"> </w:t>
      </w:r>
      <w:r>
        <w:rPr>
          <w:rStyle w:val="23pt"/>
        </w:rPr>
        <w:t>ВИРІШИЛ</w:t>
      </w:r>
      <w:r>
        <w:t>А: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  <w:r>
        <w:t>1.  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обслуговування будівель торгівлі) , площею 0,2000 га Вовк Назару Романовичу в селі Підрясне, Яворівського району, Львівської області.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  <w:r>
        <w:t>2.  Затвердити розрахунок втрат сільськогосподарського виробництва при зміні цільового призначення земельної ділянки на праві власності , площею 0,2000 га ріллі для будівництва та обслуговування торгово-офісних та складських приміщень в сумі 4,773 тис. грн. (чотири тисячі сімсот сімде</w:t>
      </w:r>
      <w:r>
        <w:t>сят три гривні) в селі Підрясне</w:t>
      </w:r>
      <w:bookmarkStart w:id="0" w:name="_GoBack"/>
      <w:bookmarkEnd w:id="0"/>
      <w:r>
        <w:t>, Яворівського району, Львівської області.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</w:pPr>
      <w:r>
        <w:t xml:space="preserve">3. </w:t>
      </w:r>
      <w:r>
        <w:t xml:space="preserve"> </w:t>
      </w:r>
      <w:r>
        <w:t>Сплатити Вовк Назару Романовичу втрати сільськогосподарського виробництва земельної ділянки площею 0,2000 га ріллі в сумі 4,773 тис. грн. (чотири тисячі сімсот сімдесят три гривні)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right="-141" w:firstLine="0"/>
        <w:jc w:val="both"/>
        <w:sectPr w:rsidR="00F15AA9" w:rsidSect="00F15AA9">
          <w:pgSz w:w="12269" w:h="17313"/>
          <w:pgMar w:top="1276" w:right="1397" w:bottom="3076" w:left="1147" w:header="0" w:footer="3" w:gutter="0"/>
          <w:cols w:space="720"/>
          <w:noEndnote/>
          <w:docGrid w:linePitch="360"/>
        </w:sectPr>
      </w:pPr>
      <w:r>
        <w:t xml:space="preserve">4. Змінити цільове призначення земельної ділянки кадастровий номер 4625887500:02:000:3230 площею 0,2000 га, що перебуває у власності гр. Вовка Назара Романовича з для ведення особистого селянського господарства під для будівництва та обслуговування торгово- офісних та складських приміщень в селі Підрясне (КВЦПЗ 03.07 для будівництва та обслуговування будівель торгівлі) </w:t>
      </w:r>
    </w:p>
    <w:p w:rsidR="00F15AA9" w:rsidRDefault="00F15AA9" w:rsidP="00F15AA9">
      <w:pPr>
        <w:pStyle w:val="21"/>
        <w:shd w:val="clear" w:color="auto" w:fill="auto"/>
        <w:spacing w:after="0" w:line="317" w:lineRule="exact"/>
        <w:ind w:left="-284" w:right="-141" w:firstLine="0"/>
        <w:jc w:val="both"/>
      </w:pPr>
      <w:r>
        <w:t xml:space="preserve">5.  </w:t>
      </w:r>
      <w:r>
        <w:t>Перевести земельну ділянку кадастровий номер 4625887500:02:000:3230 площею 0,2000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F15AA9" w:rsidRDefault="00F15AA9" w:rsidP="00F15AA9">
      <w:pPr>
        <w:pStyle w:val="21"/>
        <w:shd w:val="clear" w:color="auto" w:fill="auto"/>
        <w:tabs>
          <w:tab w:val="left" w:pos="358"/>
        </w:tabs>
        <w:spacing w:after="0" w:line="322" w:lineRule="exact"/>
        <w:ind w:left="-284" w:right="-141" w:firstLine="0"/>
        <w:jc w:val="both"/>
      </w:pPr>
      <w:r>
        <w:t xml:space="preserve">6.     </w:t>
      </w:r>
      <w:r>
        <w:t>Вовку Назару Романовичу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  <w:r>
        <w:t xml:space="preserve">7.     </w:t>
      </w:r>
      <w:r>
        <w:t>Спеціалісту - землевпоряднику внести зміни в земельно- облікові документи сільської ради</w:t>
      </w: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  <w:r>
        <w:t xml:space="preserve">8.   Контроль за виконанням даного рішення покласти на постійну депутатську комісію з питань земельних </w:t>
      </w:r>
      <w:r w:rsidRPr="00F15AA9">
        <w:t>від</w:t>
      </w:r>
      <w:r w:rsidRPr="00F15AA9">
        <w:rPr>
          <w:rStyle w:val="218"/>
          <w:u w:val="none"/>
        </w:rPr>
        <w:t>носин</w:t>
      </w:r>
      <w:r>
        <w:t xml:space="preserve"> та будівни</w:t>
      </w:r>
      <w:r>
        <w:t>цтва (голова комісії Гануляк В.І</w:t>
      </w:r>
      <w:r>
        <w:t>.)</w:t>
      </w: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  <w:r>
        <w:t xml:space="preserve">      </w:t>
      </w:r>
    </w:p>
    <w:p w:rsidR="00F15AA9" w:rsidRDefault="00F15AA9" w:rsidP="00F15AA9">
      <w:pPr>
        <w:pStyle w:val="21"/>
        <w:shd w:val="clear" w:color="auto" w:fill="auto"/>
        <w:tabs>
          <w:tab w:val="left" w:pos="380"/>
        </w:tabs>
        <w:spacing w:after="0" w:line="322" w:lineRule="exact"/>
        <w:ind w:left="-284" w:right="-141" w:firstLine="0"/>
        <w:jc w:val="both"/>
      </w:pPr>
      <w:r>
        <w:t xml:space="preserve">     Сільський голова                                            Емілія Смокоровська</w:t>
      </w:r>
    </w:p>
    <w:p w:rsidR="00F15AA9" w:rsidRDefault="00F15AA9" w:rsidP="00F15AA9">
      <w:pPr>
        <w:pStyle w:val="21"/>
        <w:shd w:val="clear" w:color="auto" w:fill="auto"/>
        <w:tabs>
          <w:tab w:val="left" w:pos="367"/>
        </w:tabs>
        <w:spacing w:after="0" w:line="322" w:lineRule="exact"/>
        <w:ind w:left="-284" w:right="-141" w:firstLine="0"/>
        <w:jc w:val="both"/>
      </w:pPr>
      <w:r>
        <w:t xml:space="preserve"> </w:t>
      </w:r>
    </w:p>
    <w:p w:rsidR="00F15AA9" w:rsidRDefault="00F15AA9" w:rsidP="00F15AA9">
      <w:pPr>
        <w:ind w:right="-141"/>
      </w:pPr>
    </w:p>
    <w:p w:rsidR="00F15AA9" w:rsidRDefault="00F15AA9" w:rsidP="00F15AA9">
      <w:pPr>
        <w:pStyle w:val="21"/>
        <w:shd w:val="clear" w:color="auto" w:fill="auto"/>
        <w:tabs>
          <w:tab w:val="left" w:pos="6734"/>
        </w:tabs>
        <w:spacing w:after="0" w:line="317" w:lineRule="exact"/>
        <w:ind w:firstLine="0"/>
        <w:jc w:val="both"/>
      </w:pPr>
    </w:p>
    <w:p w:rsidR="00F15AA9" w:rsidRDefault="00F15AA9">
      <w:pPr>
        <w:ind w:right="142"/>
      </w:pPr>
    </w:p>
    <w:sectPr w:rsidR="00F15AA9" w:rsidSect="00F15AA9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183DD6"/>
    <w:multiLevelType w:val="multilevel"/>
    <w:tmpl w:val="DB5603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4C57DE"/>
    <w:multiLevelType w:val="multilevel"/>
    <w:tmpl w:val="39F27F9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DF1"/>
    <w:rsid w:val="00215D57"/>
    <w:rsid w:val="003C0074"/>
    <w:rsid w:val="00553DF1"/>
    <w:rsid w:val="00F1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F1DB0-5533-4F6B-A68F-8BDDE889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15A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15AA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15AA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8">
    <w:name w:val="Основной текст (2)18"/>
    <w:basedOn w:val="2"/>
    <w:rsid w:val="00F15AA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2222</Words>
  <Characters>1267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2023-01-27T10:34:00Z</dcterms:created>
  <dcterms:modified xsi:type="dcterms:W3CDTF">2023-01-27T10:45:00Z</dcterms:modified>
</cp:coreProperties>
</file>