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6A0" w:rsidRDefault="00BC16A0" w:rsidP="00BC16A0">
      <w:pPr>
        <w:pStyle w:val="21"/>
        <w:shd w:val="clear" w:color="auto" w:fill="auto"/>
        <w:spacing w:after="0" w:line="324" w:lineRule="exact"/>
        <w:ind w:right="1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  <w:t>РІШЕННЯ № 2998</w:t>
      </w:r>
    </w:p>
    <w:p w:rsidR="00BC16A0" w:rsidRDefault="00BC16A0" w:rsidP="00BC16A0">
      <w:pPr>
        <w:pStyle w:val="21"/>
        <w:shd w:val="clear" w:color="auto" w:fill="auto"/>
        <w:tabs>
          <w:tab w:val="left" w:pos="7613"/>
        </w:tabs>
        <w:spacing w:after="0" w:line="324" w:lineRule="exact"/>
        <w:ind w:left="142" w:firstLine="0"/>
        <w:jc w:val="both"/>
      </w:pPr>
      <w:r>
        <w:t>від 16 серпня 2019 року                                                        с. Рясне – Руське</w:t>
      </w:r>
    </w:p>
    <w:p w:rsidR="00BC16A0" w:rsidRDefault="00BC16A0" w:rsidP="00BC16A0">
      <w:pPr>
        <w:pStyle w:val="21"/>
        <w:shd w:val="clear" w:color="auto" w:fill="auto"/>
        <w:tabs>
          <w:tab w:val="left" w:pos="7613"/>
        </w:tabs>
        <w:spacing w:after="0" w:line="324" w:lineRule="exact"/>
        <w:ind w:left="142" w:firstLine="0"/>
        <w:jc w:val="left"/>
      </w:pPr>
      <w:r>
        <w:t>Про внесення змін в виписку з рішення № 1299                                                                          від 29.06.2010 « Про надання дозволу                                                                                 на розробку проекту землеустрою щодо                                                                 відведення земельної ділянки у власність                                                                  для будівництва та обслуговування жилих будинків</w:t>
      </w:r>
    </w:p>
    <w:p w:rsidR="00BC16A0" w:rsidRDefault="00BC16A0" w:rsidP="00BC16A0">
      <w:pPr>
        <w:pStyle w:val="21"/>
        <w:shd w:val="clear" w:color="auto" w:fill="auto"/>
        <w:spacing w:after="843" w:line="324" w:lineRule="exact"/>
        <w:ind w:left="142" w:firstLine="0"/>
        <w:jc w:val="both"/>
      </w:pPr>
      <w:r>
        <w:t>господарських будівель і споруд в селі Рясне - Руське гр. Кравчуку О.Т.»</w:t>
      </w:r>
    </w:p>
    <w:p w:rsidR="00BC16A0" w:rsidRDefault="00BC16A0" w:rsidP="00BC16A0">
      <w:pPr>
        <w:pStyle w:val="21"/>
        <w:shd w:val="clear" w:color="auto" w:fill="auto"/>
        <w:spacing w:after="288" w:line="320" w:lineRule="exact"/>
        <w:ind w:left="142" w:right="400" w:firstLine="0"/>
        <w:jc w:val="both"/>
      </w:pPr>
      <w:r>
        <w:t xml:space="preserve">                      Розглянувши заяву та подані документи Кравчука Олега Тарасовича про внесення змін в рішення № 1299 від 29.06.2010 року « Про надання дозволу на розробку проекту землеустрою щодо відведення земельної ділянки у власність для будівництва та обслуговування жилого будинку господарських будівель і споруд в селі Рясне - Руське гр. Кравчуку О.Т.»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C16A0" w:rsidRPr="00BC16A0" w:rsidRDefault="00BC16A0" w:rsidP="00BC16A0">
      <w:pPr>
        <w:spacing w:line="260" w:lineRule="exact"/>
        <w:ind w:left="142"/>
        <w:rPr>
          <w:rFonts w:ascii="Times New Roman" w:hAnsi="Times New Roman" w:cs="Times New Roman"/>
          <w:sz w:val="28"/>
          <w:szCs w:val="28"/>
        </w:rPr>
      </w:pPr>
      <w:r w:rsidRPr="00BC16A0">
        <w:rPr>
          <w:rFonts w:ascii="Times New Roman" w:hAnsi="Times New Roman" w:cs="Times New Roman"/>
          <w:sz w:val="28"/>
          <w:szCs w:val="28"/>
        </w:rPr>
        <w:t>ВИРІШИЛА:</w:t>
      </w:r>
    </w:p>
    <w:p w:rsidR="00BC16A0" w:rsidRDefault="00BC16A0" w:rsidP="00BC16A0">
      <w:pPr>
        <w:pStyle w:val="21"/>
        <w:shd w:val="clear" w:color="auto" w:fill="auto"/>
        <w:tabs>
          <w:tab w:val="left" w:pos="964"/>
        </w:tabs>
        <w:spacing w:after="243" w:line="320" w:lineRule="exact"/>
        <w:ind w:left="142" w:right="400" w:firstLine="0"/>
        <w:jc w:val="both"/>
      </w:pPr>
      <w:r>
        <w:t xml:space="preserve">1.    </w:t>
      </w:r>
      <w:proofErr w:type="spellStart"/>
      <w:r>
        <w:t>Внести</w:t>
      </w:r>
      <w:proofErr w:type="spellEnd"/>
      <w:r>
        <w:t xml:space="preserve"> зміни в п.1 рішення № 1299 від 29.06.2010 року та викласти його в такій редакції «Дати дозвіл Кравчуку Олегу Тарасовичу на розробку проекту землеустрою щодо відведення земельної ділянки у власність площею 0,0800 для будівництва та обслуговування жилого будинку господарських будівель і споруд в кварталі індивідуальної житлової забудови К - 7 ділянка № 160 в селі Рясне - Руське , Яворівського району Львівської області .</w:t>
      </w:r>
    </w:p>
    <w:p w:rsidR="00BC16A0" w:rsidRDefault="00BC16A0" w:rsidP="00BC16A0">
      <w:pPr>
        <w:pStyle w:val="21"/>
        <w:shd w:val="clear" w:color="auto" w:fill="auto"/>
        <w:tabs>
          <w:tab w:val="left" w:pos="964"/>
        </w:tabs>
        <w:spacing w:after="246" w:line="317" w:lineRule="exact"/>
        <w:ind w:left="142" w:right="400" w:firstLine="0"/>
        <w:jc w:val="both"/>
      </w:pPr>
      <w:r>
        <w:t xml:space="preserve">2.  </w:t>
      </w:r>
      <w:r w:rsidR="006465EB">
        <w:t>Г</w:t>
      </w:r>
      <w:r>
        <w:t>р. Кравчуку Олегу Тарасовичу розроблений і погоджений проект землеустрою щодо відведення земельної ділянки у власність для будівництва та обслуговування жилого будинку господарських будівель і споруд в кварталі індивідуальної житлової забудови К - 7 ділянка № 160 в селі Рясне - Руське, Яворівського району, Львівської області подати для затвердження на сесію сільської ради</w:t>
      </w:r>
    </w:p>
    <w:p w:rsidR="00BC16A0" w:rsidRDefault="00BC16A0" w:rsidP="00BC16A0">
      <w:pPr>
        <w:pStyle w:val="21"/>
        <w:shd w:val="clear" w:color="auto" w:fill="auto"/>
        <w:tabs>
          <w:tab w:val="left" w:pos="964"/>
        </w:tabs>
        <w:spacing w:after="264" w:line="310" w:lineRule="exact"/>
        <w:ind w:left="142" w:right="400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BC16A0" w:rsidRDefault="00BC16A0" w:rsidP="00BC16A0">
      <w:pPr>
        <w:pStyle w:val="21"/>
        <w:shd w:val="clear" w:color="auto" w:fill="auto"/>
        <w:tabs>
          <w:tab w:val="left" w:pos="964"/>
        </w:tabs>
        <w:spacing w:after="264" w:line="310" w:lineRule="exact"/>
        <w:ind w:left="142" w:right="400" w:firstLine="0"/>
        <w:jc w:val="both"/>
      </w:pPr>
    </w:p>
    <w:p w:rsidR="00BC16A0" w:rsidRDefault="00BC16A0" w:rsidP="00BC16A0">
      <w:pPr>
        <w:pStyle w:val="21"/>
        <w:shd w:val="clear" w:color="auto" w:fill="auto"/>
        <w:tabs>
          <w:tab w:val="left" w:pos="964"/>
        </w:tabs>
        <w:spacing w:after="264" w:line="310" w:lineRule="exact"/>
        <w:ind w:left="142" w:right="400" w:firstLine="0"/>
        <w:jc w:val="both"/>
      </w:pPr>
      <w:r>
        <w:t xml:space="preserve">  Сільський голова                                       Емілія </w:t>
      </w:r>
      <w:proofErr w:type="spellStart"/>
      <w:r>
        <w:t>Смокоровська</w:t>
      </w:r>
      <w:proofErr w:type="spellEnd"/>
    </w:p>
    <w:p w:rsidR="00825DE3" w:rsidRDefault="006465EB" w:rsidP="00BC16A0">
      <w:pPr>
        <w:ind w:left="142"/>
      </w:pPr>
    </w:p>
    <w:sectPr w:rsidR="00825DE3" w:rsidSect="00BC16A0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932EC"/>
    <w:multiLevelType w:val="multilevel"/>
    <w:tmpl w:val="997464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0A8"/>
    <w:rsid w:val="00215D57"/>
    <w:rsid w:val="003C0074"/>
    <w:rsid w:val="006465EB"/>
    <w:rsid w:val="006C30A8"/>
    <w:rsid w:val="00BC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A1EB5"/>
  <w15:chartTrackingRefBased/>
  <w15:docId w15:val="{96417E32-4CC2-481C-AC68-A18A41228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C16A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C16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BC16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BC16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C16A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BC16A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1506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2023-02-01T07:49:00Z</dcterms:created>
  <dcterms:modified xsi:type="dcterms:W3CDTF">2023-02-07T09:47:00Z</dcterms:modified>
</cp:coreProperties>
</file>