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F83" w:rsidRDefault="00BA2F83" w:rsidP="00BA2F83">
      <w:pPr>
        <w:pStyle w:val="21"/>
        <w:shd w:val="clear" w:color="auto" w:fill="auto"/>
        <w:spacing w:after="217" w:line="324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</w:t>
      </w:r>
      <w:r>
        <w:t>О СКЛИКАННЯ</w:t>
      </w:r>
      <w:r>
        <w:br/>
      </w:r>
      <w:r>
        <w:rPr>
          <w:rStyle w:val="23pt"/>
        </w:rPr>
        <w:t>РІШЕННЯ№</w:t>
      </w:r>
      <w:r>
        <w:t>3054</w:t>
      </w:r>
    </w:p>
    <w:p w:rsidR="00BA2F83" w:rsidRDefault="00BA2F83" w:rsidP="00BA2F83">
      <w:pPr>
        <w:pStyle w:val="21"/>
        <w:shd w:val="clear" w:color="auto" w:fill="auto"/>
        <w:tabs>
          <w:tab w:val="left" w:pos="6808"/>
        </w:tabs>
        <w:spacing w:after="0" w:line="353" w:lineRule="exact"/>
        <w:ind w:firstLine="0"/>
        <w:jc w:val="both"/>
      </w:pPr>
      <w:r>
        <w:t>від 16 серпня 2019 року</w:t>
      </w:r>
      <w:r>
        <w:tab/>
        <w:t>с. Рясне - Руське</w:t>
      </w:r>
    </w:p>
    <w:p w:rsidR="00BA2F83" w:rsidRDefault="00BA2F83" w:rsidP="00BA2F83">
      <w:pPr>
        <w:pStyle w:val="21"/>
        <w:shd w:val="clear" w:color="auto" w:fill="auto"/>
        <w:spacing w:after="649" w:line="353" w:lineRule="exact"/>
        <w:ind w:right="5600" w:firstLine="0"/>
        <w:jc w:val="left"/>
      </w:pPr>
      <w:r>
        <w:t>Про затвердження детального плану території по зміні цільового призначення земельної ділянки</w:t>
      </w:r>
    </w:p>
    <w:p w:rsidR="00BA2F83" w:rsidRDefault="00BA2F83" w:rsidP="00BA2F83">
      <w:pPr>
        <w:pStyle w:val="21"/>
        <w:shd w:val="clear" w:color="auto" w:fill="auto"/>
        <w:spacing w:after="300" w:line="367" w:lineRule="exact"/>
        <w:ind w:firstLine="1140"/>
        <w:jc w:val="both"/>
      </w:pPr>
      <w:r>
        <w:t>Розглянувши детальний план території по зміні цільового призначення земельної ділянки в Підрясне, Яворівського району, Львівської області звернення директора ТзОВ «Максимус Центр», щодо затвердження детального плану території по зміні цільового призначення земельної ділянки в селі Підрясне, Яворівського району, Львівської області під будівництво торгово - офісних та складських приміщень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BA2F83" w:rsidRDefault="00BA2F83" w:rsidP="00BA2F83">
      <w:pPr>
        <w:pStyle w:val="21"/>
        <w:shd w:val="clear" w:color="auto" w:fill="auto"/>
        <w:spacing w:after="0" w:line="367" w:lineRule="exact"/>
        <w:ind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BA2F83" w:rsidRDefault="00BA2F83" w:rsidP="00BA2F83">
      <w:pPr>
        <w:pStyle w:val="21"/>
        <w:shd w:val="clear" w:color="auto" w:fill="auto"/>
        <w:spacing w:after="0" w:line="240" w:lineRule="auto"/>
        <w:ind w:firstLine="0"/>
        <w:jc w:val="both"/>
      </w:pPr>
      <w:r w:rsidRPr="00BA2F83">
        <w:t>1.</w:t>
      </w:r>
      <w:r>
        <w:t xml:space="preserve"> </w:t>
      </w:r>
      <w:r>
        <w:t>Затвердити детальний план території по зміні цільового призначення земельної ділянки площею 0,1548 га, з кадастровим номером 4625887500:02:000:5220 в селі Підрясне Яворівського району, Львівської області з ведення особистого селянського господарства під будівництво торгово - офісних та складських приміщень.</w:t>
      </w:r>
    </w:p>
    <w:p w:rsidR="00BA2F83" w:rsidRDefault="00BA2F83" w:rsidP="00BA2F83">
      <w:pPr>
        <w:pStyle w:val="21"/>
        <w:shd w:val="clear" w:color="auto" w:fill="auto"/>
        <w:tabs>
          <w:tab w:val="left" w:pos="316"/>
        </w:tabs>
        <w:spacing w:after="0" w:line="367" w:lineRule="exact"/>
        <w:ind w:firstLine="0"/>
        <w:jc w:val="both"/>
      </w:pPr>
      <w:r>
        <w:t xml:space="preserve">2.  </w:t>
      </w:r>
      <w:r>
        <w:t>ТзОВ «Максимус Центр» розроблений і погоджений проект землеустрою, щодо відведення земельної ділянки по зміні цільового призначення з ведення особистого селянського господарства під будівництво торгово - офісних та складських приміщень в с. Підрясне, Яворівського району, Львівської області, подати для затвердження на сесію Рясне - Руської сільської ради.</w:t>
      </w:r>
    </w:p>
    <w:p w:rsidR="00BA2F83" w:rsidRDefault="00BA2F83" w:rsidP="00BA2F83">
      <w:pPr>
        <w:pStyle w:val="21"/>
        <w:shd w:val="clear" w:color="auto" w:fill="auto"/>
        <w:tabs>
          <w:tab w:val="left" w:pos="856"/>
        </w:tabs>
        <w:spacing w:after="0" w:line="240" w:lineRule="auto"/>
        <w:ind w:right="141" w:firstLine="0"/>
        <w:jc w:val="both"/>
      </w:pPr>
      <w:r>
        <w:t xml:space="preserve">3.  </w:t>
      </w:r>
      <w: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BA2F83" w:rsidRDefault="00BA2F83" w:rsidP="00BA2F83">
      <w:pPr>
        <w:pStyle w:val="21"/>
        <w:shd w:val="clear" w:color="auto" w:fill="auto"/>
        <w:tabs>
          <w:tab w:val="left" w:pos="856"/>
        </w:tabs>
        <w:spacing w:after="0" w:line="240" w:lineRule="auto"/>
        <w:ind w:right="141" w:firstLine="0"/>
        <w:jc w:val="both"/>
      </w:pPr>
    </w:p>
    <w:p w:rsidR="00BA2F83" w:rsidRDefault="00BA2F83" w:rsidP="00BA2F83">
      <w:pPr>
        <w:pStyle w:val="21"/>
        <w:shd w:val="clear" w:color="auto" w:fill="auto"/>
        <w:tabs>
          <w:tab w:val="left" w:pos="856"/>
        </w:tabs>
        <w:spacing w:after="0" w:line="240" w:lineRule="auto"/>
        <w:ind w:right="141" w:firstLine="0"/>
        <w:jc w:val="both"/>
      </w:pPr>
    </w:p>
    <w:p w:rsidR="00BA2F83" w:rsidRDefault="00BA2F83" w:rsidP="00BA2F83">
      <w:pPr>
        <w:pStyle w:val="21"/>
        <w:shd w:val="clear" w:color="auto" w:fill="auto"/>
        <w:tabs>
          <w:tab w:val="left" w:pos="856"/>
        </w:tabs>
        <w:spacing w:after="0" w:line="240" w:lineRule="auto"/>
        <w:ind w:right="141" w:firstLine="0"/>
        <w:jc w:val="both"/>
      </w:pPr>
    </w:p>
    <w:p w:rsidR="00BA2F83" w:rsidRDefault="00BA2F83" w:rsidP="00BA2F83">
      <w:pPr>
        <w:pStyle w:val="21"/>
        <w:shd w:val="clear" w:color="auto" w:fill="auto"/>
        <w:tabs>
          <w:tab w:val="left" w:pos="856"/>
        </w:tabs>
        <w:spacing w:after="0" w:line="240" w:lineRule="auto"/>
        <w:ind w:right="141" w:firstLine="0"/>
        <w:jc w:val="both"/>
      </w:pPr>
    </w:p>
    <w:p w:rsidR="00BA2F83" w:rsidRDefault="00BA2F83" w:rsidP="00BA2F83">
      <w:pPr>
        <w:pStyle w:val="21"/>
        <w:shd w:val="clear" w:color="auto" w:fill="auto"/>
        <w:tabs>
          <w:tab w:val="left" w:pos="856"/>
        </w:tabs>
        <w:spacing w:after="0" w:line="240" w:lineRule="auto"/>
        <w:ind w:right="141" w:firstLine="0"/>
        <w:jc w:val="both"/>
      </w:pPr>
      <w:r>
        <w:t xml:space="preserve">     Сільський голова                                                </w:t>
      </w:r>
      <w:bookmarkStart w:id="0" w:name="_GoBack"/>
      <w:bookmarkEnd w:id="0"/>
      <w:r>
        <w:t xml:space="preserve"> Емілія Смокоровська</w:t>
      </w:r>
    </w:p>
    <w:p w:rsidR="00BA2F83" w:rsidRDefault="00BA2F83" w:rsidP="00BA2F83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</w:p>
    <w:p w:rsidR="00BA2F83" w:rsidRDefault="00BA2F83" w:rsidP="00BA2F83">
      <w:pPr>
        <w:pStyle w:val="21"/>
        <w:shd w:val="clear" w:color="auto" w:fill="auto"/>
        <w:tabs>
          <w:tab w:val="left" w:pos="316"/>
        </w:tabs>
        <w:spacing w:after="0" w:line="367" w:lineRule="exact"/>
        <w:ind w:firstLine="0"/>
        <w:jc w:val="both"/>
      </w:pPr>
    </w:p>
    <w:p w:rsidR="00825DE3" w:rsidRDefault="00BA2F83" w:rsidP="00BA2F83"/>
    <w:sectPr w:rsidR="00825DE3" w:rsidSect="00BA2F83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EC21CE"/>
    <w:multiLevelType w:val="multilevel"/>
    <w:tmpl w:val="63AA10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AA2"/>
    <w:rsid w:val="00215D57"/>
    <w:rsid w:val="003C0074"/>
    <w:rsid w:val="00BA2F83"/>
    <w:rsid w:val="00D3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32E129-E329-4C65-99EE-D57091D46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A2F8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A2F8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BA2F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BA2F8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BA2F8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BA2F83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BA2F83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1140</Words>
  <Characters>650</Characters>
  <Application>Microsoft Office Word</Application>
  <DocSecurity>0</DocSecurity>
  <Lines>5</Lines>
  <Paragraphs>3</Paragraphs>
  <ScaleCrop>false</ScaleCrop>
  <Company/>
  <LinksUpToDate>false</LinksUpToDate>
  <CharactersWithSpaces>1787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2023-02-02T11:58:00Z</dcterms:created>
  <dcterms:modified xsi:type="dcterms:W3CDTF">2023-02-02T12:02:00Z</dcterms:modified>
</cp:coreProperties>
</file>