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211" w:rsidRDefault="007E6E18" w:rsidP="00796234">
      <w:pPr>
        <w:pStyle w:val="21"/>
        <w:shd w:val="clear" w:color="auto" w:fill="auto"/>
        <w:tabs>
          <w:tab w:val="left" w:pos="9356"/>
        </w:tabs>
        <w:spacing w:after="213" w:line="322" w:lineRule="exact"/>
        <w:ind w:left="142"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П’ЯТДЕСЯТА (позачергова) СЕСІЯ СЬОМОГО СКЛИКАННЯ </w:t>
      </w:r>
    </w:p>
    <w:p w:rsidR="007E6E18" w:rsidRDefault="007E6E18" w:rsidP="00796234">
      <w:pPr>
        <w:pStyle w:val="21"/>
        <w:shd w:val="clear" w:color="auto" w:fill="auto"/>
        <w:tabs>
          <w:tab w:val="left" w:pos="9356"/>
        </w:tabs>
        <w:spacing w:after="213" w:line="322" w:lineRule="exact"/>
        <w:ind w:left="142" w:right="283" w:firstLine="0"/>
      </w:pPr>
      <w:bookmarkStart w:id="0" w:name="_GoBack"/>
      <w:bookmarkEnd w:id="0"/>
      <w:r>
        <w:rPr>
          <w:rStyle w:val="23pt"/>
        </w:rPr>
        <w:t>РІШЕННЯ</w:t>
      </w:r>
      <w:r>
        <w:t xml:space="preserve"> № 3111</w:t>
      </w:r>
    </w:p>
    <w:p w:rsidR="007E6E18" w:rsidRDefault="007E6E18" w:rsidP="007E6E18">
      <w:pPr>
        <w:pStyle w:val="21"/>
        <w:shd w:val="clear" w:color="auto" w:fill="auto"/>
        <w:tabs>
          <w:tab w:val="left" w:pos="7541"/>
        </w:tabs>
        <w:spacing w:after="0" w:line="326" w:lineRule="exact"/>
        <w:ind w:left="142" w:right="283" w:firstLine="0"/>
        <w:jc w:val="both"/>
      </w:pPr>
      <w:r>
        <w:t>від 29 серпня 2019 року                                                           с. Рясне - Руське</w:t>
      </w:r>
    </w:p>
    <w:p w:rsidR="007E6E18" w:rsidRDefault="007E6E18" w:rsidP="007E6E18">
      <w:pPr>
        <w:pStyle w:val="21"/>
        <w:shd w:val="clear" w:color="auto" w:fill="auto"/>
        <w:spacing w:after="188" w:line="326" w:lineRule="exact"/>
        <w:ind w:left="142" w:right="283" w:firstLine="0"/>
        <w:jc w:val="left"/>
      </w:pPr>
      <w:r>
        <w:t>Про надання дозволу на проведення                                                                          інвентаризації частини земель села Рясне - Руське</w:t>
      </w:r>
    </w:p>
    <w:p w:rsidR="007E6E18" w:rsidRDefault="007E6E18" w:rsidP="007E6E18">
      <w:pPr>
        <w:pStyle w:val="21"/>
        <w:shd w:val="clear" w:color="auto" w:fill="auto"/>
        <w:spacing w:after="210" w:line="317" w:lineRule="exact"/>
        <w:ind w:left="142" w:right="283" w:firstLine="940"/>
        <w:jc w:val="both"/>
      </w:pPr>
    </w:p>
    <w:p w:rsidR="007E6E18" w:rsidRDefault="007E6E18" w:rsidP="007E6E18">
      <w:pPr>
        <w:pStyle w:val="21"/>
        <w:shd w:val="clear" w:color="auto" w:fill="auto"/>
        <w:spacing w:after="210" w:line="317" w:lineRule="exact"/>
        <w:ind w:left="142" w:right="283" w:firstLine="940"/>
        <w:jc w:val="both"/>
      </w:pPr>
      <w:r>
        <w:t xml:space="preserve">Заслухавши інформацію спеціаліста - землевпорядника Рясне - Руської сільської ради Єгора </w:t>
      </w:r>
      <w:proofErr w:type="spellStart"/>
      <w:r>
        <w:t>Сухецького</w:t>
      </w:r>
      <w:proofErr w:type="spellEnd"/>
      <w:r>
        <w:t>, згідно з Законом України «Про регулювання містобудівної діяльності», Порядком проведення інвентаризації земель, затвердженим постановою Кабінету Міністрів України від 23.05.2012 року №513, керуючись статтею 26 Закону України “Про місцеве самоврядування в Україні” 21.05.1997 № 280/97-ВР, Рясне-Руська сільська рада,</w:t>
      </w:r>
    </w:p>
    <w:p w:rsidR="007E6E18" w:rsidRDefault="007E6E18" w:rsidP="007E6E18">
      <w:pPr>
        <w:pStyle w:val="21"/>
        <w:shd w:val="clear" w:color="auto" w:fill="auto"/>
        <w:spacing w:after="128" w:line="280" w:lineRule="exact"/>
        <w:ind w:left="142" w:right="283" w:firstLine="0"/>
        <w:jc w:val="both"/>
      </w:pPr>
      <w:r>
        <w:t>ВИРІШИЛА:</w:t>
      </w:r>
    </w:p>
    <w:p w:rsidR="007E6E18" w:rsidRDefault="007E6E18" w:rsidP="007E6E18">
      <w:pPr>
        <w:pStyle w:val="21"/>
        <w:shd w:val="clear" w:color="auto" w:fill="auto"/>
        <w:spacing w:after="180" w:line="317" w:lineRule="exact"/>
        <w:ind w:left="142" w:right="283" w:firstLine="0"/>
        <w:jc w:val="both"/>
      </w:pPr>
      <w:r>
        <w:t>1.У зв’язку з необхідністю зміни межі населеного пункту, з метою впорядкування змін, які відбулися в кварталах житлової забудови села Рясне - Руське та розвитку інфраструктури села, надати дозвіл на внесення змін до генерального плану та провести інвентаризацію земель села Рясне - Руське, Яворівського району, Львівської області.</w:t>
      </w:r>
    </w:p>
    <w:p w:rsidR="007E6E18" w:rsidRDefault="007E6E18" w:rsidP="007E6E18">
      <w:pPr>
        <w:pStyle w:val="21"/>
        <w:shd w:val="clear" w:color="auto" w:fill="auto"/>
        <w:spacing w:after="176" w:line="317" w:lineRule="exact"/>
        <w:ind w:left="142" w:right="283" w:firstLine="0"/>
        <w:jc w:val="both"/>
      </w:pPr>
      <w:r>
        <w:t>2.Виконавчому комітету Рясне-Руської сільської ради, провести фінансування по внесенню змін до генерального плану села Рясне - Руське, Яворівського району, Львівської області та інвентаризації земель.</w:t>
      </w:r>
    </w:p>
    <w:p w:rsidR="007E6E18" w:rsidRDefault="007E6E18" w:rsidP="007E6E18">
      <w:pPr>
        <w:pStyle w:val="21"/>
        <w:shd w:val="clear" w:color="auto" w:fill="auto"/>
        <w:tabs>
          <w:tab w:val="left" w:pos="332"/>
        </w:tabs>
        <w:spacing w:after="993" w:line="322" w:lineRule="exact"/>
        <w:ind w:left="142" w:right="283"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E6E18" w:rsidRDefault="007E6E18" w:rsidP="007E6E18">
      <w:pPr>
        <w:pStyle w:val="21"/>
        <w:shd w:val="clear" w:color="auto" w:fill="auto"/>
        <w:tabs>
          <w:tab w:val="left" w:pos="332"/>
        </w:tabs>
        <w:spacing w:after="993" w:line="322" w:lineRule="exact"/>
        <w:ind w:right="283" w:firstLine="0"/>
        <w:jc w:val="both"/>
      </w:pPr>
    </w:p>
    <w:p w:rsidR="007E6E18" w:rsidRDefault="007E6E18" w:rsidP="007E6E18">
      <w:pPr>
        <w:pStyle w:val="21"/>
        <w:shd w:val="clear" w:color="auto" w:fill="auto"/>
        <w:tabs>
          <w:tab w:val="left" w:pos="332"/>
        </w:tabs>
        <w:spacing w:after="993" w:line="322" w:lineRule="exact"/>
        <w:ind w:right="283" w:firstLine="0"/>
        <w:jc w:val="both"/>
      </w:pPr>
      <w:r>
        <w:t xml:space="preserve">   Сільський голова                                                      Емілія Смокоровська</w:t>
      </w:r>
    </w:p>
    <w:p w:rsidR="00825DE3" w:rsidRDefault="00D343B9" w:rsidP="007E6E18">
      <w:pPr>
        <w:ind w:left="142" w:right="283"/>
      </w:pPr>
    </w:p>
    <w:sectPr w:rsidR="00825DE3" w:rsidSect="007E6E1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3B9" w:rsidRDefault="00D343B9">
      <w:r>
        <w:separator/>
      </w:r>
    </w:p>
  </w:endnote>
  <w:endnote w:type="continuationSeparator" w:id="0">
    <w:p w:rsidR="00D343B9" w:rsidRDefault="00D34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D343B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D343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3B9" w:rsidRDefault="00D343B9">
      <w:r>
        <w:separator/>
      </w:r>
    </w:p>
  </w:footnote>
  <w:footnote w:type="continuationSeparator" w:id="0">
    <w:p w:rsidR="00D343B9" w:rsidRDefault="00D34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D343B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D343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B0120"/>
    <w:multiLevelType w:val="multilevel"/>
    <w:tmpl w:val="B8F66E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94"/>
    <w:rsid w:val="00215D57"/>
    <w:rsid w:val="003C0074"/>
    <w:rsid w:val="00452211"/>
    <w:rsid w:val="0064566E"/>
    <w:rsid w:val="00796234"/>
    <w:rsid w:val="007E6E18"/>
    <w:rsid w:val="008A2994"/>
    <w:rsid w:val="00D3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FAAF"/>
  <w15:chartTrackingRefBased/>
  <w15:docId w15:val="{1F7881A1-47CA-4D6B-82A6-07A27976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E6E1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E6E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7E6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7E6E1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E6E1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1017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2023-02-06T08:25:00Z</dcterms:created>
  <dcterms:modified xsi:type="dcterms:W3CDTF">2023-02-15T10:44:00Z</dcterms:modified>
</cp:coreProperties>
</file>