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0226" w:rsidRDefault="00A50226" w:rsidP="00A50226">
      <w:pPr>
        <w:pStyle w:val="21"/>
        <w:shd w:val="clear" w:color="auto" w:fill="auto"/>
        <w:spacing w:after="0" w:line="322" w:lineRule="exact"/>
        <w:ind w:right="284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П’ЯТДЕСЯТА (позачергова) СЕСІЯ СЬОМОГО СКЛИКАННЯ</w:t>
      </w:r>
    </w:p>
    <w:p w:rsidR="00A50226" w:rsidRDefault="00A50226" w:rsidP="00A50226">
      <w:pPr>
        <w:pStyle w:val="21"/>
        <w:shd w:val="clear" w:color="auto" w:fill="auto"/>
        <w:spacing w:after="233" w:line="322" w:lineRule="exact"/>
        <w:ind w:right="284" w:firstLine="0"/>
      </w:pPr>
      <w:r>
        <w:rPr>
          <w:rStyle w:val="23pt"/>
        </w:rPr>
        <w:t>РІШЕННЯ</w:t>
      </w:r>
      <w:r>
        <w:t xml:space="preserve"> №3113</w:t>
      </w:r>
    </w:p>
    <w:p w:rsidR="00A50226" w:rsidRDefault="00A50226" w:rsidP="00A50226">
      <w:pPr>
        <w:pStyle w:val="21"/>
        <w:shd w:val="clear" w:color="auto" w:fill="auto"/>
        <w:tabs>
          <w:tab w:val="left" w:pos="7911"/>
        </w:tabs>
        <w:spacing w:after="0" w:line="331" w:lineRule="exact"/>
        <w:ind w:right="284" w:firstLine="0"/>
        <w:jc w:val="both"/>
      </w:pPr>
      <w:r>
        <w:t xml:space="preserve">«29» серпня 2019 року                                                     </w:t>
      </w:r>
      <w:r>
        <w:t>с. Рясне - Руське</w:t>
      </w:r>
    </w:p>
    <w:p w:rsidR="00A50226" w:rsidRDefault="00A50226" w:rsidP="00A50226">
      <w:pPr>
        <w:pStyle w:val="21"/>
        <w:shd w:val="clear" w:color="auto" w:fill="auto"/>
        <w:spacing w:after="252" w:line="331" w:lineRule="exact"/>
        <w:ind w:right="284" w:firstLine="0"/>
        <w:jc w:val="left"/>
      </w:pPr>
      <w:r>
        <w:t>Про надання дозволу ТОВ «Про Тек Вікна Україна»</w:t>
      </w:r>
      <w:r>
        <w:t xml:space="preserve">                                                                      </w:t>
      </w:r>
      <w:r>
        <w:t xml:space="preserve"> на передачу в іпотеку земельної ділянки</w:t>
      </w:r>
    </w:p>
    <w:p w:rsidR="00A50226" w:rsidRDefault="00A50226" w:rsidP="00A50226">
      <w:pPr>
        <w:pStyle w:val="21"/>
        <w:shd w:val="clear" w:color="auto" w:fill="auto"/>
        <w:spacing w:after="150" w:line="317" w:lineRule="exact"/>
        <w:ind w:right="284" w:firstLine="700"/>
        <w:jc w:val="both"/>
      </w:pPr>
      <w:r>
        <w:t>Розглянувши звернення ТОВ "Про Тек Вікна Україна" від 29 серпня 2019 року, щодо надання дозволу для передачі в іпотеку земельної ділянки з кадастровим номером 4625887500:02:000:0027, загальною площею 2, 9007 (дві цілих дев'ять тисяч сім десятитисячних) га, яка знаходиться за адресою: Львівська область, Яворів</w:t>
      </w:r>
      <w:r>
        <w:t>ський район, с. Підрясне, вул. Є</w:t>
      </w:r>
      <w:r>
        <w:t>вропейська 1, яка є предметом Договору купівлі-продажу, укладеного між Рясне-Руською сільською радою та ТОВ "Про Тек Вікна Україна" від 10 липня 2018 року з реєстровим номером №2530, керуючись ст. 26 Закону України "Про місцеве самоврядування в Україні" від 21.05.1997 № 280/97-ВР, Законом України "Про</w:t>
      </w:r>
      <w:r>
        <w:t xml:space="preserve"> іпотеку" від 05.06.2003 № 898-</w:t>
      </w:r>
      <w:r>
        <w:rPr>
          <w:lang w:val="en-US"/>
        </w:rPr>
        <w:t>I</w:t>
      </w:r>
      <w:r>
        <w:t>V, Рясне-Руська сільська, -</w:t>
      </w:r>
    </w:p>
    <w:p w:rsidR="00A50226" w:rsidRDefault="00A50226" w:rsidP="00A50226">
      <w:pPr>
        <w:pStyle w:val="21"/>
        <w:shd w:val="clear" w:color="auto" w:fill="auto"/>
        <w:spacing w:after="128" w:line="280" w:lineRule="exact"/>
        <w:ind w:right="284" w:firstLine="0"/>
        <w:jc w:val="both"/>
      </w:pPr>
      <w:r>
        <w:rPr>
          <w:rStyle w:val="23pt"/>
        </w:rPr>
        <w:t>ВИРІШИЛА:</w:t>
      </w:r>
    </w:p>
    <w:p w:rsidR="00A50226" w:rsidRDefault="00A50226" w:rsidP="00A50226">
      <w:pPr>
        <w:pStyle w:val="21"/>
        <w:shd w:val="clear" w:color="auto" w:fill="auto"/>
        <w:tabs>
          <w:tab w:val="left" w:pos="913"/>
        </w:tabs>
        <w:spacing w:after="120" w:line="317" w:lineRule="exact"/>
        <w:ind w:right="284" w:firstLine="0"/>
        <w:jc w:val="both"/>
      </w:pPr>
      <w:r>
        <w:t xml:space="preserve">1. </w:t>
      </w:r>
      <w:r>
        <w:t>Рясне-Руська сільська рада Яворівського району Львівської області не заперечує ТОВ «Про Тек Вікна Україна» код згідно ЄДРПОУ 33562377, щодо передачі в іпотеку АТ "Райффайзен Банк Аваль" код згідно ЄДРПОУ 14305909, земельної ділянки з кадастровим номером 4625887500:02:000:0027, загальною площею 2, 9007 (дві цілих дев'ять тисяч сім десятитисячних) га, яка розташована за адресою: Львівська область, Яворівський район, с. Підрясне, вул. Європейська 1 та є предметом Договору купівлі-продажу, укладеного між Рясне-Руською сільською радою та ТОВ "Про Тек Вікна Україна" від 10 липня 2018 року з реєстровим номером №2530.</w:t>
      </w:r>
    </w:p>
    <w:p w:rsidR="00A50226" w:rsidRDefault="00A50226" w:rsidP="00A50226">
      <w:pPr>
        <w:pStyle w:val="21"/>
        <w:shd w:val="clear" w:color="auto" w:fill="auto"/>
        <w:tabs>
          <w:tab w:val="left" w:pos="699"/>
        </w:tabs>
        <w:spacing w:after="116" w:line="317" w:lineRule="exact"/>
        <w:ind w:right="284" w:firstLine="0"/>
        <w:jc w:val="both"/>
      </w:pPr>
      <w:r>
        <w:t xml:space="preserve">2. </w:t>
      </w:r>
      <w:r>
        <w:t>Право власності на вищевказану земельну ділянку набуте ТОВ «Про Тек Вікна Україна» згідно Договору купівлі-продажу від 10 липня 2018 року, зареєстрованого приватним нотаріусом Львівського міського нотаріального округу Львівської області Рачинською І.Я. за №2530, оплату за земельну ділянку здійснено ТОВ «Про Тек Вікна Україна» частково.</w:t>
      </w:r>
    </w:p>
    <w:p w:rsidR="00A50226" w:rsidRDefault="00A50226" w:rsidP="00A50226">
      <w:pPr>
        <w:pStyle w:val="21"/>
        <w:shd w:val="clear" w:color="auto" w:fill="auto"/>
        <w:tabs>
          <w:tab w:val="left" w:pos="699"/>
        </w:tabs>
        <w:spacing w:after="693" w:line="322" w:lineRule="exact"/>
        <w:ind w:right="284" w:firstLine="0"/>
        <w:jc w:val="both"/>
      </w:pPr>
      <w:r>
        <w:t xml:space="preserve">3. </w:t>
      </w:r>
      <w:r>
        <w:t>Контроль за виконанням даного рішення покласти на постійну депутатську комісію з питань земельних відносин та будівництва (голова комісії Гануляк</w:t>
      </w:r>
      <w:r>
        <w:t xml:space="preserve"> В.І.)</w:t>
      </w:r>
    </w:p>
    <w:p w:rsidR="00A50226" w:rsidRDefault="00A50226" w:rsidP="00A50226">
      <w:pPr>
        <w:pStyle w:val="21"/>
        <w:shd w:val="clear" w:color="auto" w:fill="auto"/>
        <w:spacing w:after="0" w:line="280" w:lineRule="exact"/>
        <w:ind w:right="284" w:firstLine="0"/>
        <w:jc w:val="both"/>
      </w:pPr>
    </w:p>
    <w:p w:rsidR="00A50226" w:rsidRDefault="00A50226" w:rsidP="00A50226">
      <w:pPr>
        <w:pStyle w:val="21"/>
        <w:shd w:val="clear" w:color="auto" w:fill="auto"/>
        <w:spacing w:after="0" w:line="280" w:lineRule="exact"/>
        <w:ind w:right="284" w:firstLine="0"/>
        <w:jc w:val="both"/>
      </w:pPr>
    </w:p>
    <w:p w:rsidR="00A50226" w:rsidRDefault="00A50226" w:rsidP="00A50226">
      <w:pPr>
        <w:pStyle w:val="21"/>
        <w:shd w:val="clear" w:color="auto" w:fill="auto"/>
        <w:spacing w:after="0" w:line="280" w:lineRule="exact"/>
        <w:ind w:right="284" w:firstLine="0"/>
        <w:jc w:val="both"/>
      </w:pPr>
      <w:r>
        <w:t xml:space="preserve"> </w:t>
      </w:r>
      <w:r>
        <w:t>Сільський голова</w:t>
      </w:r>
      <w:r>
        <w:t xml:space="preserve">                                                  </w:t>
      </w:r>
      <w:bookmarkStart w:id="0" w:name="_GoBack"/>
      <w:bookmarkEnd w:id="0"/>
      <w:r>
        <w:t>Емілія Смокоровська</w:t>
      </w:r>
    </w:p>
    <w:sectPr w:rsidR="00A50226" w:rsidSect="00A50226">
      <w:pgSz w:w="11906" w:h="16838"/>
      <w:pgMar w:top="1135" w:right="991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E914CD"/>
    <w:multiLevelType w:val="multilevel"/>
    <w:tmpl w:val="64EC2B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6562"/>
    <w:rsid w:val="00215D57"/>
    <w:rsid w:val="002E6562"/>
    <w:rsid w:val="003C0074"/>
    <w:rsid w:val="00A502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5559533-BEA1-416A-8960-8F5E07E96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A50226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Exact">
    <w:name w:val="Основной текст (2) Exact"/>
    <w:basedOn w:val="a0"/>
    <w:rsid w:val="00A5022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3pt">
    <w:name w:val="Основной текст (2) + Интервал 3 pt"/>
    <w:basedOn w:val="2"/>
    <w:rsid w:val="00A50226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A50226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1464</Words>
  <Characters>835</Characters>
  <Application>Microsoft Office Word</Application>
  <DocSecurity>0</DocSecurity>
  <Lines>6</Lines>
  <Paragraphs>4</Paragraphs>
  <ScaleCrop>false</ScaleCrop>
  <Company/>
  <LinksUpToDate>false</LinksUpToDate>
  <CharactersWithSpaces>2295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2023-02-06T08:35:00Z</dcterms:created>
  <dcterms:modified xsi:type="dcterms:W3CDTF">2023-02-06T08:39:00Z</dcterms:modified>
</cp:coreProperties>
</file>