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293" w:rsidRPr="00261293" w:rsidRDefault="00261293" w:rsidP="00261293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6129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</w:p>
    <w:p w:rsidR="00261293" w:rsidRPr="00261293" w:rsidRDefault="00261293" w:rsidP="00261293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61293">
        <w:rPr>
          <w:rFonts w:ascii="Times New Roman" w:hAnsi="Times New Roman" w:cs="Times New Roman"/>
          <w:sz w:val="28"/>
          <w:szCs w:val="28"/>
        </w:rPr>
        <w:t>П'ЯТДЕСЯТ ВОСЬМА СЕСІЯ СЬОМО</w:t>
      </w:r>
      <w:r w:rsidR="00D939E3">
        <w:rPr>
          <w:rFonts w:ascii="Times New Roman" w:hAnsi="Times New Roman" w:cs="Times New Roman"/>
          <w:sz w:val="28"/>
          <w:szCs w:val="28"/>
        </w:rPr>
        <w:t>Г</w:t>
      </w:r>
      <w:r w:rsidRPr="00261293">
        <w:rPr>
          <w:rFonts w:ascii="Times New Roman" w:hAnsi="Times New Roman" w:cs="Times New Roman"/>
          <w:sz w:val="28"/>
          <w:szCs w:val="28"/>
        </w:rPr>
        <w:t>О СКЛИКАННЯ</w:t>
      </w:r>
    </w:p>
    <w:bookmarkEnd w:id="0"/>
    <w:p w:rsidR="00261293" w:rsidRDefault="00261293" w:rsidP="00261293">
      <w:pPr>
        <w:spacing w:after="128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Р</w:t>
      </w:r>
      <w:r w:rsidR="00D939E3">
        <w:rPr>
          <w:rFonts w:ascii="Times New Roman" w:hAnsi="Times New Roman" w:cs="Times New Roman"/>
          <w:sz w:val="28"/>
          <w:szCs w:val="28"/>
        </w:rPr>
        <w:t xml:space="preserve"> </w:t>
      </w:r>
      <w:r w:rsidRPr="00261293">
        <w:rPr>
          <w:rFonts w:ascii="Times New Roman" w:hAnsi="Times New Roman" w:cs="Times New Roman"/>
          <w:sz w:val="28"/>
          <w:szCs w:val="28"/>
        </w:rPr>
        <w:t>І</w:t>
      </w:r>
      <w:r w:rsidR="00D939E3">
        <w:rPr>
          <w:rFonts w:ascii="Times New Roman" w:hAnsi="Times New Roman" w:cs="Times New Roman"/>
          <w:sz w:val="28"/>
          <w:szCs w:val="28"/>
        </w:rPr>
        <w:t xml:space="preserve"> </w:t>
      </w:r>
      <w:r w:rsidRPr="00261293">
        <w:rPr>
          <w:rFonts w:ascii="Times New Roman" w:hAnsi="Times New Roman" w:cs="Times New Roman"/>
          <w:sz w:val="28"/>
          <w:szCs w:val="28"/>
        </w:rPr>
        <w:t>Ш</w:t>
      </w:r>
      <w:r w:rsidR="00D939E3">
        <w:rPr>
          <w:rFonts w:ascii="Times New Roman" w:hAnsi="Times New Roman" w:cs="Times New Roman"/>
          <w:sz w:val="28"/>
          <w:szCs w:val="28"/>
        </w:rPr>
        <w:t xml:space="preserve">  </w:t>
      </w:r>
      <w:r w:rsidRPr="00261293">
        <w:rPr>
          <w:rFonts w:ascii="Times New Roman" w:hAnsi="Times New Roman" w:cs="Times New Roman"/>
          <w:sz w:val="28"/>
          <w:szCs w:val="28"/>
        </w:rPr>
        <w:t>Е</w:t>
      </w:r>
      <w:r w:rsidR="00D939E3">
        <w:rPr>
          <w:rFonts w:ascii="Times New Roman" w:hAnsi="Times New Roman" w:cs="Times New Roman"/>
          <w:sz w:val="28"/>
          <w:szCs w:val="28"/>
        </w:rPr>
        <w:t xml:space="preserve"> </w:t>
      </w:r>
      <w:r w:rsidRPr="00261293">
        <w:rPr>
          <w:rFonts w:ascii="Times New Roman" w:hAnsi="Times New Roman" w:cs="Times New Roman"/>
          <w:sz w:val="28"/>
          <w:szCs w:val="28"/>
        </w:rPr>
        <w:t>Н</w:t>
      </w:r>
      <w:r w:rsidR="00D93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129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D939E3">
        <w:rPr>
          <w:rFonts w:ascii="Times New Roman" w:hAnsi="Times New Roman" w:cs="Times New Roman"/>
          <w:sz w:val="28"/>
          <w:szCs w:val="28"/>
        </w:rPr>
        <w:t xml:space="preserve"> </w:t>
      </w:r>
      <w:r w:rsidRPr="00261293">
        <w:rPr>
          <w:rFonts w:ascii="Times New Roman" w:hAnsi="Times New Roman" w:cs="Times New Roman"/>
          <w:sz w:val="28"/>
          <w:szCs w:val="28"/>
        </w:rPr>
        <w:t xml:space="preserve">Я </w:t>
      </w:r>
      <w:r w:rsidR="00D939E3">
        <w:rPr>
          <w:rFonts w:ascii="Times New Roman" w:hAnsi="Times New Roman" w:cs="Times New Roman"/>
          <w:sz w:val="28"/>
          <w:szCs w:val="28"/>
        </w:rPr>
        <w:t xml:space="preserve"> </w:t>
      </w:r>
      <w:r w:rsidRPr="00261293">
        <w:rPr>
          <w:rFonts w:ascii="Times New Roman" w:hAnsi="Times New Roman" w:cs="Times New Roman"/>
          <w:sz w:val="28"/>
          <w:szCs w:val="28"/>
        </w:rPr>
        <w:t>№ 3372</w:t>
      </w:r>
    </w:p>
    <w:p w:rsidR="00261293" w:rsidRPr="00261293" w:rsidRDefault="00261293" w:rsidP="00261293">
      <w:pPr>
        <w:spacing w:after="128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D939E3" w:rsidRDefault="00261293" w:rsidP="00D939E3">
      <w:pPr>
        <w:spacing w:after="308" w:line="379" w:lineRule="exact"/>
        <w:ind w:right="141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 xml:space="preserve">20 грудня 2019 року </w:t>
      </w:r>
      <w:r w:rsidR="00D939E3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D939E3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="00D939E3">
        <w:rPr>
          <w:rFonts w:ascii="Times New Roman" w:hAnsi="Times New Roman" w:cs="Times New Roman"/>
          <w:sz w:val="28"/>
          <w:szCs w:val="28"/>
        </w:rPr>
        <w:t xml:space="preserve">-Руське                 </w:t>
      </w:r>
    </w:p>
    <w:p w:rsidR="00261293" w:rsidRPr="00261293" w:rsidRDefault="00261293" w:rsidP="00261293">
      <w:pPr>
        <w:spacing w:after="308" w:line="379" w:lineRule="exact"/>
        <w:ind w:right="6360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Про сільський бюджет Рясне-Руської сільської ради на 2020 рік</w:t>
      </w:r>
    </w:p>
    <w:p w:rsidR="00261293" w:rsidRDefault="00261293" w:rsidP="00261293">
      <w:pPr>
        <w:spacing w:line="370" w:lineRule="exact"/>
        <w:ind w:firstLine="780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Керуючись Бюджетним кодексом України, п.23 статті 26, статтями 61- 64, 66 Закону України "Про місцеве самоврядування в Україні", Рясне-Руська сільська рада</w:t>
      </w:r>
      <w:r w:rsidR="00D939E3">
        <w:rPr>
          <w:rFonts w:ascii="Times New Roman" w:hAnsi="Times New Roman" w:cs="Times New Roman"/>
          <w:sz w:val="28"/>
          <w:szCs w:val="28"/>
        </w:rPr>
        <w:t>,:</w:t>
      </w:r>
    </w:p>
    <w:p w:rsidR="00261293" w:rsidRDefault="00261293" w:rsidP="00261293">
      <w:pPr>
        <w:spacing w:line="370" w:lineRule="exact"/>
        <w:ind w:firstLine="780"/>
        <w:rPr>
          <w:rFonts w:ascii="Times New Roman" w:hAnsi="Times New Roman" w:cs="Times New Roman"/>
          <w:sz w:val="28"/>
          <w:szCs w:val="28"/>
        </w:rPr>
      </w:pPr>
    </w:p>
    <w:p w:rsidR="00261293" w:rsidRPr="00261293" w:rsidRDefault="00D939E3" w:rsidP="00261293">
      <w:pPr>
        <w:spacing w:line="280" w:lineRule="exact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1293" w:rsidRPr="0026129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293" w:rsidRPr="00261293">
        <w:rPr>
          <w:rFonts w:ascii="Times New Roman" w:hAnsi="Times New Roman" w:cs="Times New Roman"/>
          <w:sz w:val="28"/>
          <w:szCs w:val="28"/>
        </w:rPr>
        <w:t>:</w:t>
      </w:r>
    </w:p>
    <w:p w:rsidR="00261293" w:rsidRPr="00261293" w:rsidRDefault="00261293" w:rsidP="00261293">
      <w:pPr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1. Визначити на 2020 рік:</w:t>
      </w:r>
    </w:p>
    <w:p w:rsidR="00261293" w:rsidRPr="00261293" w:rsidRDefault="00261293" w:rsidP="00261293">
      <w:pPr>
        <w:numPr>
          <w:ilvl w:val="0"/>
          <w:numId w:val="1"/>
        </w:numPr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Доходи сільського бюджету у сумі 13393,0тис.грн., у тому числі доходи загального фонду сільського бюджету у сумі 13300,0тис.грн. та доходи спеціального фонду сільського бюджету в сумі 93,0тис.грн. згідно з додатком 1 до цього рішення;</w:t>
      </w:r>
    </w:p>
    <w:p w:rsidR="00261293" w:rsidRPr="00261293" w:rsidRDefault="00261293" w:rsidP="00261293">
      <w:pPr>
        <w:numPr>
          <w:ilvl w:val="0"/>
          <w:numId w:val="1"/>
        </w:numPr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 xml:space="preserve">Видатки сільського бюджету у сумі 13393,0тис.грн., у тому числі видатки загального фонду сільського бюджету у сумі 8618,0тис.грн. та видатки спеціального фонду сільського бюджету в сумі 4775,0 </w:t>
      </w:r>
      <w:proofErr w:type="spellStart"/>
      <w:r w:rsidRPr="00261293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261293">
        <w:rPr>
          <w:rFonts w:ascii="Times New Roman" w:hAnsi="Times New Roman" w:cs="Times New Roman"/>
          <w:sz w:val="28"/>
          <w:szCs w:val="28"/>
        </w:rPr>
        <w:t>.;</w:t>
      </w:r>
    </w:p>
    <w:p w:rsidR="00261293" w:rsidRPr="00261293" w:rsidRDefault="00261293" w:rsidP="00261293">
      <w:pPr>
        <w:numPr>
          <w:ilvl w:val="0"/>
          <w:numId w:val="1"/>
        </w:numPr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 xml:space="preserve"> Профіцит за загальним фондом сільського бюджету в сумі 4682,0тис.грн. згідно з додатком 2 до цього рішення;</w:t>
      </w:r>
    </w:p>
    <w:p w:rsidR="00261293" w:rsidRPr="00261293" w:rsidRDefault="00261293" w:rsidP="00261293">
      <w:pPr>
        <w:numPr>
          <w:ilvl w:val="0"/>
          <w:numId w:val="1"/>
        </w:numPr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 xml:space="preserve"> Дефіцит за спеціальним фондом сільського бюджету в сумі 4682,0тис.грн. згідно з додатком 2 до цього рішення;</w:t>
      </w:r>
    </w:p>
    <w:p w:rsidR="00261293" w:rsidRPr="00261293" w:rsidRDefault="00261293" w:rsidP="00D939E3">
      <w:pPr>
        <w:numPr>
          <w:ilvl w:val="0"/>
          <w:numId w:val="1"/>
        </w:numPr>
        <w:tabs>
          <w:tab w:val="left" w:pos="567"/>
        </w:tabs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Оборотний залишок бюджетних коштів сільського бюджету у розмірі 10000 гривень, що становить 0,1 відсотки видатків загального фонду сільського бюджету, визначених цим пунктом, згідно з додатком 2 до цього рішення.</w:t>
      </w:r>
    </w:p>
    <w:p w:rsidR="00825DE3" w:rsidRPr="00261293" w:rsidRDefault="00261293" w:rsidP="00261293">
      <w:pPr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>2.Затвердити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рішення.</w:t>
      </w:r>
    </w:p>
    <w:p w:rsidR="00261293" w:rsidRPr="00261293" w:rsidRDefault="00261293" w:rsidP="00261293">
      <w:pPr>
        <w:spacing w:line="384" w:lineRule="exact"/>
        <w:rPr>
          <w:rFonts w:ascii="Times New Roman" w:hAnsi="Times New Roman" w:cs="Times New Roman"/>
          <w:sz w:val="28"/>
          <w:szCs w:val="28"/>
        </w:rPr>
      </w:pPr>
    </w:p>
    <w:p w:rsidR="00261293" w:rsidRPr="00261293" w:rsidRDefault="00261293" w:rsidP="00261293">
      <w:pPr>
        <w:spacing w:line="384" w:lineRule="exact"/>
        <w:ind w:firstLine="780"/>
        <w:rPr>
          <w:rFonts w:ascii="Times New Roman" w:hAnsi="Times New Roman" w:cs="Times New Roman"/>
          <w:sz w:val="28"/>
          <w:szCs w:val="28"/>
        </w:rPr>
      </w:pPr>
    </w:p>
    <w:p w:rsidR="00261293" w:rsidRPr="00261293" w:rsidRDefault="00261293" w:rsidP="00261293">
      <w:pPr>
        <w:spacing w:line="384" w:lineRule="exact"/>
        <w:ind w:firstLine="780"/>
        <w:rPr>
          <w:rFonts w:ascii="Times New Roman" w:hAnsi="Times New Roman" w:cs="Times New Roman"/>
          <w:sz w:val="28"/>
          <w:szCs w:val="28"/>
        </w:rPr>
      </w:pPr>
    </w:p>
    <w:p w:rsidR="00261293" w:rsidRPr="00261293" w:rsidRDefault="00261293" w:rsidP="00261293">
      <w:pPr>
        <w:spacing w:line="384" w:lineRule="exact"/>
        <w:ind w:firstLine="780"/>
        <w:rPr>
          <w:rFonts w:ascii="Times New Roman" w:hAnsi="Times New Roman" w:cs="Times New Roman"/>
          <w:sz w:val="28"/>
          <w:szCs w:val="28"/>
        </w:rPr>
      </w:pPr>
    </w:p>
    <w:p w:rsidR="00261293" w:rsidRPr="00261293" w:rsidRDefault="00261293" w:rsidP="00261293">
      <w:pPr>
        <w:spacing w:line="384" w:lineRule="exact"/>
        <w:ind w:firstLine="780"/>
        <w:rPr>
          <w:rFonts w:ascii="Times New Roman" w:hAnsi="Times New Roman" w:cs="Times New Roman"/>
          <w:sz w:val="28"/>
          <w:szCs w:val="28"/>
        </w:rPr>
      </w:pPr>
      <w:r w:rsidRPr="00261293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Емілія </w:t>
      </w:r>
      <w:proofErr w:type="spellStart"/>
      <w:r w:rsidRPr="0026129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61293" w:rsidRPr="00261293" w:rsidSect="00261293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85C3E"/>
    <w:multiLevelType w:val="multilevel"/>
    <w:tmpl w:val="DDA0F4D2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61D"/>
    <w:rsid w:val="00215D57"/>
    <w:rsid w:val="00261293"/>
    <w:rsid w:val="003C0074"/>
    <w:rsid w:val="003C761D"/>
    <w:rsid w:val="00D9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01474"/>
  <w15:chartTrackingRefBased/>
  <w15:docId w15:val="{0924FF6C-777C-4539-8E8D-8558FFB6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129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1049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2023-03-09T12:16:00Z</dcterms:created>
  <dcterms:modified xsi:type="dcterms:W3CDTF">2023-03-10T08:46:00Z</dcterms:modified>
</cp:coreProperties>
</file>