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92E" w:rsidRPr="0004592E" w:rsidRDefault="0004592E" w:rsidP="009E1502">
      <w:pPr>
        <w:spacing w:after="426"/>
        <w:ind w:left="851" w:right="1320" w:firstLine="1134"/>
        <w:jc w:val="center"/>
        <w:rPr>
          <w:rFonts w:ascii="Times New Roman" w:hAnsi="Times New Roman" w:cs="Times New Roman"/>
          <w:sz w:val="28"/>
          <w:szCs w:val="28"/>
        </w:rPr>
      </w:pPr>
      <w:r w:rsidRPr="0004592E">
        <w:rPr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П’ЯТДЕСЯТ ВОСЬМА СЕСІЯ СЬОМОГО СКЛИКАННЯ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>
        <w:rPr>
          <w:rStyle w:val="923pt"/>
          <w:rFonts w:eastAsia="Microsoft Sans Serif"/>
        </w:rPr>
        <w:t xml:space="preserve">          </w:t>
      </w:r>
      <w:r w:rsidR="00A30EC5">
        <w:rPr>
          <w:rStyle w:val="923pt"/>
          <w:rFonts w:eastAsia="Microsoft Sans Seri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 І Ш Е Н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 № </w:t>
      </w:r>
      <w:r w:rsidRPr="0004592E">
        <w:rPr>
          <w:rFonts w:ascii="Times New Roman" w:hAnsi="Times New Roman" w:cs="Times New Roman"/>
          <w:sz w:val="28"/>
          <w:szCs w:val="28"/>
        </w:rPr>
        <w:t>3374</w:t>
      </w:r>
    </w:p>
    <w:p w:rsidR="0004592E" w:rsidRPr="0004592E" w:rsidRDefault="0004592E" w:rsidP="0004592E">
      <w:pPr>
        <w:tabs>
          <w:tab w:val="left" w:pos="7094"/>
        </w:tabs>
        <w:spacing w:line="389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4592E">
        <w:rPr>
          <w:rFonts w:ascii="Times New Roman" w:hAnsi="Times New Roman" w:cs="Times New Roman"/>
          <w:sz w:val="28"/>
          <w:szCs w:val="28"/>
        </w:rPr>
        <w:t>ід 20 грудня 2019року</w:t>
      </w:r>
      <w:r w:rsidRPr="0004592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4592E">
        <w:rPr>
          <w:rFonts w:ascii="Times New Roman" w:hAnsi="Times New Roman" w:cs="Times New Roman"/>
          <w:sz w:val="28"/>
          <w:szCs w:val="28"/>
        </w:rPr>
        <w:t>с.Рясне</w:t>
      </w:r>
      <w:proofErr w:type="spellEnd"/>
      <w:r w:rsidRPr="0004592E">
        <w:rPr>
          <w:rFonts w:ascii="Times New Roman" w:hAnsi="Times New Roman" w:cs="Times New Roman"/>
          <w:sz w:val="28"/>
          <w:szCs w:val="28"/>
        </w:rPr>
        <w:t>-Руське</w:t>
      </w:r>
    </w:p>
    <w:p w:rsidR="0004592E" w:rsidRPr="0004592E" w:rsidRDefault="0004592E" w:rsidP="0004592E">
      <w:pPr>
        <w:spacing w:line="389" w:lineRule="exact"/>
        <w:rPr>
          <w:rFonts w:ascii="Times New Roman" w:hAnsi="Times New Roman" w:cs="Times New Roman"/>
          <w:sz w:val="28"/>
          <w:szCs w:val="28"/>
        </w:rPr>
      </w:pPr>
      <w:r w:rsidRPr="0004592E">
        <w:rPr>
          <w:rFonts w:ascii="Times New Roman" w:hAnsi="Times New Roman" w:cs="Times New Roman"/>
          <w:sz w:val="28"/>
          <w:szCs w:val="28"/>
        </w:rPr>
        <w:t>Про встановлення податку на нерухоме</w:t>
      </w:r>
    </w:p>
    <w:p w:rsidR="0004592E" w:rsidRPr="0004592E" w:rsidRDefault="0004592E" w:rsidP="0004592E">
      <w:pPr>
        <w:spacing w:after="499" w:line="389" w:lineRule="exact"/>
        <w:rPr>
          <w:rFonts w:ascii="Times New Roman" w:hAnsi="Times New Roman" w:cs="Times New Roman"/>
          <w:sz w:val="28"/>
          <w:szCs w:val="28"/>
        </w:rPr>
      </w:pPr>
      <w:r w:rsidRPr="0004592E">
        <w:rPr>
          <w:rFonts w:ascii="Times New Roman" w:hAnsi="Times New Roman" w:cs="Times New Roman"/>
          <w:sz w:val="28"/>
          <w:szCs w:val="28"/>
        </w:rPr>
        <w:t>майно, відмінне від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Pr="0004592E">
        <w:rPr>
          <w:rFonts w:ascii="Times New Roman" w:hAnsi="Times New Roman" w:cs="Times New Roman"/>
          <w:sz w:val="28"/>
          <w:szCs w:val="28"/>
        </w:rPr>
        <w:t xml:space="preserve"> земельної ділянки на 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592E">
        <w:rPr>
          <w:rFonts w:ascii="Times New Roman" w:hAnsi="Times New Roman" w:cs="Times New Roman"/>
          <w:sz w:val="28"/>
          <w:szCs w:val="28"/>
        </w:rPr>
        <w:t>рік</w:t>
      </w:r>
    </w:p>
    <w:p w:rsidR="0004592E" w:rsidRPr="0004592E" w:rsidRDefault="00830D79" w:rsidP="0004592E">
      <w:pPr>
        <w:spacing w:after="248" w:line="365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4592E" w:rsidRPr="0004592E">
        <w:rPr>
          <w:rFonts w:ascii="Times New Roman" w:hAnsi="Times New Roman" w:cs="Times New Roman"/>
          <w:sz w:val="28"/>
          <w:szCs w:val="28"/>
        </w:rPr>
        <w:t>Керуючись статтею 266 Податкового кодексу України, пунктом 24 частини першої статті 26 Закону України “Про місцеве самоврядування в Україні”, Рясне - Руська сільська рада</w:t>
      </w:r>
      <w:r>
        <w:rPr>
          <w:rFonts w:ascii="Times New Roman" w:hAnsi="Times New Roman" w:cs="Times New Roman"/>
          <w:sz w:val="28"/>
          <w:szCs w:val="28"/>
        </w:rPr>
        <w:t>,:</w:t>
      </w:r>
    </w:p>
    <w:p w:rsidR="0004592E" w:rsidRPr="0004592E" w:rsidRDefault="00830D79" w:rsidP="0004592E">
      <w:pPr>
        <w:spacing w:after="92"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4592E" w:rsidRPr="0004592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592E" w:rsidRPr="0004592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592E" w:rsidRPr="0004592E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592E" w:rsidRPr="0004592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592E" w:rsidRPr="0004592E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592E" w:rsidRPr="0004592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592E" w:rsidRPr="0004592E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592E" w:rsidRPr="0004592E">
        <w:rPr>
          <w:rFonts w:ascii="Times New Roman" w:hAnsi="Times New Roman" w:cs="Times New Roman"/>
          <w:sz w:val="28"/>
          <w:szCs w:val="28"/>
        </w:rPr>
        <w:t>А:</w:t>
      </w:r>
    </w:p>
    <w:p w:rsidR="0004592E" w:rsidRPr="0004592E" w:rsidRDefault="0004592E" w:rsidP="0004592E">
      <w:pPr>
        <w:numPr>
          <w:ilvl w:val="0"/>
          <w:numId w:val="1"/>
        </w:numPr>
        <w:tabs>
          <w:tab w:val="left" w:pos="949"/>
        </w:tabs>
        <w:spacing w:after="66" w:line="280" w:lineRule="exact"/>
        <w:ind w:left="600"/>
        <w:rPr>
          <w:rFonts w:ascii="Times New Roman" w:hAnsi="Times New Roman" w:cs="Times New Roman"/>
          <w:sz w:val="28"/>
          <w:szCs w:val="28"/>
        </w:rPr>
      </w:pPr>
      <w:r w:rsidRPr="0004592E">
        <w:rPr>
          <w:rFonts w:ascii="Times New Roman" w:hAnsi="Times New Roman" w:cs="Times New Roman"/>
          <w:sz w:val="28"/>
          <w:szCs w:val="28"/>
        </w:rPr>
        <w:t>Установити на території Рясне - Руської сільської ради:</w:t>
      </w:r>
    </w:p>
    <w:p w:rsidR="0004592E" w:rsidRPr="0004592E" w:rsidRDefault="0004592E" w:rsidP="0004592E">
      <w:pPr>
        <w:numPr>
          <w:ilvl w:val="0"/>
          <w:numId w:val="2"/>
        </w:numPr>
        <w:tabs>
          <w:tab w:val="left" w:pos="973"/>
        </w:tabs>
        <w:spacing w:after="60" w:line="312" w:lineRule="exact"/>
        <w:ind w:firstLine="600"/>
        <w:rPr>
          <w:rFonts w:ascii="Times New Roman" w:hAnsi="Times New Roman" w:cs="Times New Roman"/>
          <w:sz w:val="28"/>
          <w:szCs w:val="28"/>
        </w:rPr>
      </w:pPr>
      <w:r w:rsidRPr="0004592E">
        <w:rPr>
          <w:rFonts w:ascii="Times New Roman" w:hAnsi="Times New Roman" w:cs="Times New Roman"/>
          <w:sz w:val="28"/>
          <w:szCs w:val="28"/>
        </w:rPr>
        <w:t>ставки податку на нерухоме майно, відмінне від земельної ділянки, згідно з додатком 1;</w:t>
      </w:r>
    </w:p>
    <w:p w:rsidR="0004592E" w:rsidRPr="0004592E" w:rsidRDefault="0004592E" w:rsidP="0004592E">
      <w:pPr>
        <w:tabs>
          <w:tab w:val="left" w:pos="1578"/>
        </w:tabs>
        <w:spacing w:line="312" w:lineRule="exact"/>
        <w:ind w:left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04592E">
        <w:rPr>
          <w:rFonts w:ascii="Times New Roman" w:hAnsi="Times New Roman" w:cs="Times New Roman"/>
          <w:sz w:val="28"/>
          <w:szCs w:val="28"/>
        </w:rPr>
        <w:t>пільги для фізичних та юридичних осіб, надані відповідно до підпункту</w:t>
      </w:r>
    </w:p>
    <w:p w:rsidR="0004592E" w:rsidRPr="0004592E" w:rsidRDefault="0004592E" w:rsidP="0004592E">
      <w:pPr>
        <w:numPr>
          <w:ilvl w:val="0"/>
          <w:numId w:val="3"/>
        </w:numPr>
        <w:tabs>
          <w:tab w:val="left" w:pos="970"/>
          <w:tab w:val="left" w:pos="1011"/>
        </w:tabs>
        <w:spacing w:after="64" w:line="312" w:lineRule="exact"/>
        <w:rPr>
          <w:rFonts w:ascii="Times New Roman" w:hAnsi="Times New Roman" w:cs="Times New Roman"/>
          <w:sz w:val="28"/>
          <w:szCs w:val="28"/>
        </w:rPr>
      </w:pPr>
      <w:r w:rsidRPr="0004592E">
        <w:rPr>
          <w:rFonts w:ascii="Times New Roman" w:hAnsi="Times New Roman" w:cs="Times New Roman"/>
          <w:sz w:val="28"/>
          <w:szCs w:val="28"/>
        </w:rPr>
        <w:t>пункту 266.4 статті 266 Податкового кодексу України, за переліком згідно з додатком 2.</w:t>
      </w:r>
    </w:p>
    <w:p w:rsidR="0004592E" w:rsidRPr="0004592E" w:rsidRDefault="0004592E" w:rsidP="0004592E">
      <w:pPr>
        <w:numPr>
          <w:ilvl w:val="0"/>
          <w:numId w:val="1"/>
        </w:numPr>
        <w:tabs>
          <w:tab w:val="left" w:pos="934"/>
        </w:tabs>
        <w:spacing w:after="502" w:line="307" w:lineRule="exact"/>
        <w:ind w:firstLine="600"/>
        <w:rPr>
          <w:rFonts w:ascii="Times New Roman" w:hAnsi="Times New Roman" w:cs="Times New Roman"/>
          <w:sz w:val="28"/>
          <w:szCs w:val="28"/>
        </w:rPr>
      </w:pPr>
      <w:r w:rsidRPr="0004592E">
        <w:rPr>
          <w:rFonts w:ascii="Times New Roman" w:hAnsi="Times New Roman" w:cs="Times New Roman"/>
          <w:sz w:val="28"/>
          <w:szCs w:val="28"/>
        </w:rPr>
        <w:t>Оприлюднити рішення в засобах масової інформації або в інший можливий спосіб.</w:t>
      </w:r>
    </w:p>
    <w:p w:rsidR="0004592E" w:rsidRPr="0004592E" w:rsidRDefault="0004592E" w:rsidP="0004592E">
      <w:pPr>
        <w:numPr>
          <w:ilvl w:val="0"/>
          <w:numId w:val="1"/>
        </w:numPr>
        <w:tabs>
          <w:tab w:val="left" w:pos="897"/>
        </w:tabs>
        <w:spacing w:after="240" w:line="355" w:lineRule="exact"/>
        <w:ind w:firstLine="600"/>
        <w:rPr>
          <w:rFonts w:ascii="Times New Roman" w:hAnsi="Times New Roman" w:cs="Times New Roman"/>
          <w:sz w:val="28"/>
          <w:szCs w:val="28"/>
        </w:rPr>
      </w:pPr>
      <w:r w:rsidRPr="0004592E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Яворівське відділення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04592E">
        <w:rPr>
          <w:rFonts w:ascii="Times New Roman" w:hAnsi="Times New Roman" w:cs="Times New Roman"/>
          <w:sz w:val="28"/>
          <w:szCs w:val="28"/>
        </w:rPr>
        <w:t>ородоцької ОДНІ</w:t>
      </w:r>
    </w:p>
    <w:p w:rsidR="0004592E" w:rsidRPr="0004592E" w:rsidRDefault="000F7B6B" w:rsidP="0004592E">
      <w:pPr>
        <w:numPr>
          <w:ilvl w:val="0"/>
          <w:numId w:val="1"/>
        </w:numPr>
        <w:tabs>
          <w:tab w:val="left" w:pos="978"/>
        </w:tabs>
        <w:spacing w:after="25" w:line="280" w:lineRule="exact"/>
        <w:ind w:left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Рішення набирає чинності  </w:t>
      </w:r>
      <w:bookmarkStart w:id="0" w:name="_GoBack"/>
      <w:bookmarkEnd w:id="0"/>
      <w:r w:rsidR="0004592E" w:rsidRPr="0004592E">
        <w:rPr>
          <w:rFonts w:ascii="Times New Roman" w:hAnsi="Times New Roman" w:cs="Times New Roman"/>
          <w:sz w:val="28"/>
          <w:szCs w:val="28"/>
        </w:rPr>
        <w:t>з 01 січня 2020 року та діє до 31 грудня 2020</w:t>
      </w:r>
    </w:p>
    <w:p w:rsidR="0004592E" w:rsidRDefault="00830D79" w:rsidP="0004592E">
      <w:pPr>
        <w:spacing w:after="724"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4592E" w:rsidRPr="0004592E">
        <w:rPr>
          <w:rFonts w:ascii="Times New Roman" w:hAnsi="Times New Roman" w:cs="Times New Roman"/>
          <w:sz w:val="28"/>
          <w:szCs w:val="28"/>
        </w:rPr>
        <w:t>оку</w:t>
      </w:r>
      <w:r w:rsidR="0004592E">
        <w:rPr>
          <w:rFonts w:ascii="Times New Roman" w:hAnsi="Times New Roman" w:cs="Times New Roman"/>
          <w:sz w:val="28"/>
          <w:szCs w:val="28"/>
        </w:rPr>
        <w:t>.</w:t>
      </w:r>
    </w:p>
    <w:p w:rsidR="0004592E" w:rsidRDefault="0004592E" w:rsidP="0004592E">
      <w:pPr>
        <w:spacing w:after="724" w:line="280" w:lineRule="exact"/>
        <w:rPr>
          <w:rFonts w:ascii="Times New Roman" w:hAnsi="Times New Roman" w:cs="Times New Roman"/>
          <w:sz w:val="28"/>
          <w:szCs w:val="28"/>
        </w:rPr>
      </w:pPr>
    </w:p>
    <w:p w:rsidR="0004592E" w:rsidRPr="0004592E" w:rsidRDefault="0004592E" w:rsidP="0004592E">
      <w:pPr>
        <w:spacing w:after="724"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Сільський голова                                              Емілія Смокоровська</w:t>
      </w:r>
    </w:p>
    <w:p w:rsidR="00825DE3" w:rsidRDefault="000F7B6B"/>
    <w:sectPr w:rsidR="00825DE3" w:rsidSect="0004592E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75115"/>
    <w:multiLevelType w:val="multilevel"/>
    <w:tmpl w:val="9482D18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4B0258"/>
    <w:multiLevelType w:val="multilevel"/>
    <w:tmpl w:val="3AD422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7301AE7"/>
    <w:multiLevelType w:val="multilevel"/>
    <w:tmpl w:val="A4AA76FC"/>
    <w:lvl w:ilvl="0">
      <w:start w:val="2"/>
      <w:numFmt w:val="decimal"/>
      <w:lvlText w:val="266.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672"/>
    <w:rsid w:val="0004592E"/>
    <w:rsid w:val="000F7B6B"/>
    <w:rsid w:val="00215D57"/>
    <w:rsid w:val="003C0074"/>
    <w:rsid w:val="00830D79"/>
    <w:rsid w:val="009E1502"/>
    <w:rsid w:val="00A30EC5"/>
    <w:rsid w:val="00D67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8CB39"/>
  <w15:chartTrackingRefBased/>
  <w15:docId w15:val="{CF22FEF9-DA16-4B16-9352-14A605916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4592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0459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797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7</cp:revision>
  <dcterms:created xsi:type="dcterms:W3CDTF">2023-03-09T12:03:00Z</dcterms:created>
  <dcterms:modified xsi:type="dcterms:W3CDTF">2023-03-10T08:52:00Z</dcterms:modified>
</cp:coreProperties>
</file>