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EE8" w:rsidRPr="00251EE8" w:rsidRDefault="00251EE8" w:rsidP="00251EE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51EE8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51EE8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51EE8">
        <w:rPr>
          <w:rFonts w:ascii="Times New Roman" w:hAnsi="Times New Roman" w:cs="Times New Roman"/>
          <w:sz w:val="28"/>
          <w:szCs w:val="28"/>
        </w:rPr>
        <w:br/>
        <w:t>П’ЯТДЕСЯТ ВОСЬМА СЕСІЯ СЬОМОГО СКЛИКАННЯ</w:t>
      </w:r>
    </w:p>
    <w:p w:rsidR="00251EE8" w:rsidRDefault="00251EE8" w:rsidP="00251EE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51EE8"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251EE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251EE8">
        <w:rPr>
          <w:rFonts w:ascii="Times New Roman" w:hAnsi="Times New Roman" w:cs="Times New Roman"/>
          <w:sz w:val="28"/>
          <w:szCs w:val="28"/>
        </w:rPr>
        <w:t xml:space="preserve"> Я № 3377</w:t>
      </w:r>
    </w:p>
    <w:p w:rsidR="00251EE8" w:rsidRPr="00251EE8" w:rsidRDefault="00251EE8" w:rsidP="00251EE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251EE8" w:rsidRPr="00251EE8" w:rsidRDefault="00251EE8" w:rsidP="00251EE8">
      <w:pPr>
        <w:tabs>
          <w:tab w:val="left" w:pos="7099"/>
        </w:tabs>
        <w:rPr>
          <w:rFonts w:ascii="Times New Roman" w:hAnsi="Times New Roman" w:cs="Times New Roman"/>
          <w:sz w:val="28"/>
          <w:szCs w:val="28"/>
        </w:rPr>
      </w:pPr>
      <w:r w:rsidRPr="00251EE8">
        <w:rPr>
          <w:rFonts w:ascii="Times New Roman" w:hAnsi="Times New Roman" w:cs="Times New Roman"/>
          <w:sz w:val="28"/>
          <w:szCs w:val="28"/>
        </w:rPr>
        <w:t>від 20 грудня 2019року</w:t>
      </w:r>
      <w:r w:rsidRPr="00251E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51EE8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251EE8">
        <w:rPr>
          <w:rFonts w:ascii="Times New Roman" w:hAnsi="Times New Roman" w:cs="Times New Roman"/>
          <w:sz w:val="28"/>
          <w:szCs w:val="28"/>
        </w:rPr>
        <w:t>-Руське</w:t>
      </w:r>
    </w:p>
    <w:p w:rsidR="00251EE8" w:rsidRPr="00251EE8" w:rsidRDefault="00251EE8" w:rsidP="00452805">
      <w:pPr>
        <w:spacing w:after="502"/>
        <w:ind w:right="6120" w:firstLine="426"/>
        <w:rPr>
          <w:rFonts w:ascii="Times New Roman" w:hAnsi="Times New Roman" w:cs="Times New Roman"/>
          <w:sz w:val="28"/>
          <w:szCs w:val="28"/>
        </w:rPr>
      </w:pPr>
      <w:r w:rsidRPr="00251EE8">
        <w:rPr>
          <w:rFonts w:ascii="Times New Roman" w:hAnsi="Times New Roman" w:cs="Times New Roman"/>
          <w:sz w:val="28"/>
          <w:szCs w:val="28"/>
        </w:rPr>
        <w:t>Про встановлення ставки збору за місця для паркування транспортних засобів на 2020рік</w:t>
      </w:r>
    </w:p>
    <w:p w:rsidR="00251EE8" w:rsidRPr="00251EE8" w:rsidRDefault="00251EE8" w:rsidP="00251EE8">
      <w:pPr>
        <w:spacing w:after="208" w:line="370" w:lineRule="exact"/>
        <w:ind w:right="380" w:firstLine="1120"/>
        <w:rPr>
          <w:rFonts w:ascii="Times New Roman" w:hAnsi="Times New Roman" w:cs="Times New Roman"/>
          <w:sz w:val="28"/>
          <w:szCs w:val="28"/>
        </w:rPr>
      </w:pPr>
      <w:r w:rsidRPr="00251EE8">
        <w:rPr>
          <w:rFonts w:ascii="Times New Roman" w:hAnsi="Times New Roman" w:cs="Times New Roman"/>
          <w:sz w:val="28"/>
          <w:szCs w:val="28"/>
        </w:rPr>
        <w:t>Керуючись п.3ст.8,ст. 10,ст.268' Податкового кодексу України, пунктом 24 частини 1 статті 26 Закону України „Про місцеве самоврядування в Україні", - Рясне - Руська сільська рада,-</w:t>
      </w:r>
    </w:p>
    <w:p w:rsidR="00251EE8" w:rsidRPr="00251EE8" w:rsidRDefault="00251EE8" w:rsidP="00251EE8">
      <w:pPr>
        <w:spacing w:after="187" w:line="260" w:lineRule="exact"/>
        <w:rPr>
          <w:rFonts w:ascii="Times New Roman" w:hAnsi="Times New Roman" w:cs="Times New Roman"/>
          <w:sz w:val="28"/>
          <w:szCs w:val="28"/>
        </w:rPr>
      </w:pPr>
      <w:r w:rsidRPr="00251EE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EE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EE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EE8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EE8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EE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EE8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EE8">
        <w:rPr>
          <w:rFonts w:ascii="Times New Roman" w:hAnsi="Times New Roman" w:cs="Times New Roman"/>
          <w:sz w:val="28"/>
          <w:szCs w:val="28"/>
        </w:rPr>
        <w:t>А :</w:t>
      </w:r>
    </w:p>
    <w:p w:rsidR="00251EE8" w:rsidRPr="00251EE8" w:rsidRDefault="00251EE8" w:rsidP="00182667">
      <w:pPr>
        <w:numPr>
          <w:ilvl w:val="0"/>
          <w:numId w:val="1"/>
        </w:numPr>
        <w:spacing w:after="120" w:line="317" w:lineRule="exact"/>
        <w:ind w:left="284" w:right="380" w:hanging="425"/>
        <w:rPr>
          <w:rFonts w:ascii="Times New Roman" w:hAnsi="Times New Roman" w:cs="Times New Roman"/>
          <w:sz w:val="28"/>
          <w:szCs w:val="28"/>
        </w:rPr>
      </w:pPr>
      <w:r w:rsidRPr="00251EE8">
        <w:rPr>
          <w:rFonts w:ascii="Times New Roman" w:hAnsi="Times New Roman" w:cs="Times New Roman"/>
          <w:sz w:val="28"/>
          <w:szCs w:val="28"/>
        </w:rPr>
        <w:t xml:space="preserve">Встановити ставку збору за кожний день провадження діяльності із забезпечення паркування транспортних засобів у гривнях за 1 </w:t>
      </w:r>
      <w:proofErr w:type="spellStart"/>
      <w:r w:rsidRPr="00251EE8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251EE8">
        <w:rPr>
          <w:rFonts w:ascii="Times New Roman" w:hAnsi="Times New Roman" w:cs="Times New Roman"/>
          <w:sz w:val="28"/>
          <w:szCs w:val="28"/>
        </w:rPr>
        <w:t>. метр площі земельної ділянки, відведеної для організації та провадження такої діяльності, у розмірі 0,075 відсотка мінімальної заробітної плати, установленої законом на 1 січня податкового (звітного) року.</w:t>
      </w:r>
    </w:p>
    <w:p w:rsidR="00251EE8" w:rsidRPr="00251EE8" w:rsidRDefault="00251EE8" w:rsidP="00182667">
      <w:pPr>
        <w:numPr>
          <w:ilvl w:val="0"/>
          <w:numId w:val="1"/>
        </w:numPr>
        <w:spacing w:after="120" w:line="317" w:lineRule="exact"/>
        <w:ind w:left="284" w:right="380" w:hanging="425"/>
        <w:rPr>
          <w:rFonts w:ascii="Times New Roman" w:hAnsi="Times New Roman" w:cs="Times New Roman"/>
          <w:sz w:val="28"/>
          <w:szCs w:val="28"/>
        </w:rPr>
      </w:pPr>
      <w:r w:rsidRPr="00251EE8">
        <w:rPr>
          <w:rFonts w:ascii="Times New Roman" w:hAnsi="Times New Roman" w:cs="Times New Roman"/>
          <w:sz w:val="28"/>
          <w:szCs w:val="28"/>
        </w:rPr>
        <w:t>Базою оподаткування є площа земельної ділянки, відведена для паркування, а також площа комунальних гаражів, стоянок, паркінгів (будівель, споруд, їх частин), які побудовані за рахунок коштів місцевого бюджету.</w:t>
      </w:r>
    </w:p>
    <w:p w:rsidR="00251EE8" w:rsidRPr="00251EE8" w:rsidRDefault="00251EE8" w:rsidP="00182667">
      <w:pPr>
        <w:numPr>
          <w:ilvl w:val="0"/>
          <w:numId w:val="1"/>
        </w:numPr>
        <w:spacing w:after="150" w:line="317" w:lineRule="exact"/>
        <w:ind w:left="284" w:right="380" w:hanging="425"/>
        <w:rPr>
          <w:rFonts w:ascii="Times New Roman" w:hAnsi="Times New Roman" w:cs="Times New Roman"/>
          <w:sz w:val="28"/>
          <w:szCs w:val="28"/>
        </w:rPr>
      </w:pPr>
      <w:r w:rsidRPr="00251EE8">
        <w:rPr>
          <w:rFonts w:ascii="Times New Roman" w:hAnsi="Times New Roman" w:cs="Times New Roman"/>
          <w:sz w:val="28"/>
          <w:szCs w:val="28"/>
        </w:rPr>
        <w:t>Платниками збору є юридичні особи, їх філії (відділення, представництва), фізичні особи - підприємці, які згідно з рішенням Рясне-Руської сільської ради, організовують та провадять діяльність із забезпечення паркування транспортних засобів на майданчиках для платного паркування та спеціально відведених автостоянках.</w:t>
      </w:r>
    </w:p>
    <w:p w:rsidR="00251EE8" w:rsidRPr="00452805" w:rsidRDefault="00251EE8" w:rsidP="00452805">
      <w:pPr>
        <w:pStyle w:val="a3"/>
        <w:numPr>
          <w:ilvl w:val="0"/>
          <w:numId w:val="1"/>
        </w:numPr>
        <w:spacing w:after="217" w:line="280" w:lineRule="exact"/>
        <w:ind w:left="284" w:hanging="426"/>
        <w:rPr>
          <w:rFonts w:ascii="Times New Roman" w:hAnsi="Times New Roman" w:cs="Times New Roman"/>
          <w:sz w:val="28"/>
          <w:szCs w:val="28"/>
        </w:rPr>
      </w:pPr>
      <w:r w:rsidRPr="00452805">
        <w:rPr>
          <w:rFonts w:ascii="Times New Roman" w:hAnsi="Times New Roman" w:cs="Times New Roman"/>
          <w:sz w:val="28"/>
          <w:szCs w:val="28"/>
        </w:rPr>
        <w:t>Рішення набирає чинності з</w:t>
      </w:r>
      <w:r w:rsidR="00182667" w:rsidRPr="00452805">
        <w:rPr>
          <w:rFonts w:ascii="Times New Roman" w:hAnsi="Times New Roman" w:cs="Times New Roman"/>
          <w:sz w:val="28"/>
          <w:szCs w:val="28"/>
        </w:rPr>
        <w:t xml:space="preserve"> 01 січня 2020 року та діє до 3</w:t>
      </w:r>
      <w:r w:rsidRPr="00452805">
        <w:rPr>
          <w:rFonts w:ascii="Times New Roman" w:hAnsi="Times New Roman" w:cs="Times New Roman"/>
          <w:sz w:val="28"/>
          <w:szCs w:val="28"/>
        </w:rPr>
        <w:t xml:space="preserve">1 грудня 2020 </w:t>
      </w:r>
      <w:bookmarkStart w:id="0" w:name="_GoBack"/>
      <w:r w:rsidRPr="00452805">
        <w:rPr>
          <w:rFonts w:ascii="Times New Roman" w:hAnsi="Times New Roman" w:cs="Times New Roman"/>
          <w:sz w:val="28"/>
          <w:szCs w:val="28"/>
        </w:rPr>
        <w:t>року</w:t>
      </w:r>
      <w:bookmarkEnd w:id="0"/>
      <w:r w:rsidRPr="00452805">
        <w:rPr>
          <w:rFonts w:ascii="Times New Roman" w:hAnsi="Times New Roman" w:cs="Times New Roman"/>
          <w:sz w:val="28"/>
          <w:szCs w:val="28"/>
        </w:rPr>
        <w:t>.</w:t>
      </w:r>
    </w:p>
    <w:p w:rsidR="0033646B" w:rsidRPr="000B4E1F" w:rsidRDefault="00251EE8" w:rsidP="006025F8">
      <w:pPr>
        <w:numPr>
          <w:ilvl w:val="0"/>
          <w:numId w:val="1"/>
        </w:numPr>
        <w:tabs>
          <w:tab w:val="left" w:pos="567"/>
        </w:tabs>
        <w:spacing w:after="32" w:line="280" w:lineRule="exact"/>
        <w:ind w:left="284" w:hanging="426"/>
        <w:rPr>
          <w:rFonts w:ascii="Times New Roman" w:hAnsi="Times New Roman" w:cs="Times New Roman"/>
          <w:sz w:val="28"/>
          <w:szCs w:val="28"/>
        </w:rPr>
      </w:pPr>
      <w:r w:rsidRPr="00251EE8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Яворівське відділення</w:t>
      </w:r>
      <w:r w:rsidR="000B4E1F">
        <w:rPr>
          <w:rFonts w:ascii="Times New Roman" w:hAnsi="Times New Roman" w:cs="Times New Roman"/>
          <w:sz w:val="28"/>
          <w:szCs w:val="28"/>
        </w:rPr>
        <w:t xml:space="preserve"> </w:t>
      </w:r>
      <w:r w:rsidRPr="000B4E1F">
        <w:rPr>
          <w:rFonts w:ascii="Times New Roman" w:hAnsi="Times New Roman" w:cs="Times New Roman"/>
          <w:sz w:val="28"/>
          <w:szCs w:val="28"/>
        </w:rPr>
        <w:t>Городоцької ОДПІ</w:t>
      </w:r>
    </w:p>
    <w:p w:rsidR="00251EE8" w:rsidRPr="00251EE8" w:rsidRDefault="00251EE8" w:rsidP="00182667">
      <w:pPr>
        <w:tabs>
          <w:tab w:val="left" w:pos="567"/>
        </w:tabs>
        <w:ind w:left="284" w:firstLine="142"/>
        <w:rPr>
          <w:rFonts w:ascii="Times New Roman" w:hAnsi="Times New Roman" w:cs="Times New Roman"/>
          <w:sz w:val="28"/>
          <w:szCs w:val="28"/>
        </w:rPr>
      </w:pPr>
    </w:p>
    <w:p w:rsidR="00251EE8" w:rsidRPr="00251EE8" w:rsidRDefault="00251EE8" w:rsidP="000B4E1F">
      <w:pPr>
        <w:tabs>
          <w:tab w:val="left" w:pos="567"/>
        </w:tabs>
        <w:ind w:left="142" w:firstLine="142"/>
        <w:rPr>
          <w:rFonts w:ascii="Times New Roman" w:hAnsi="Times New Roman" w:cs="Times New Roman"/>
          <w:sz w:val="28"/>
          <w:szCs w:val="28"/>
        </w:rPr>
      </w:pPr>
    </w:p>
    <w:p w:rsidR="00251EE8" w:rsidRPr="00251EE8" w:rsidRDefault="00251EE8" w:rsidP="00251EE8">
      <w:pPr>
        <w:rPr>
          <w:rFonts w:ascii="Times New Roman" w:hAnsi="Times New Roman" w:cs="Times New Roman"/>
          <w:sz w:val="28"/>
          <w:szCs w:val="28"/>
        </w:rPr>
      </w:pPr>
    </w:p>
    <w:p w:rsidR="00251EE8" w:rsidRPr="00251EE8" w:rsidRDefault="00251EE8" w:rsidP="00251EE8">
      <w:pPr>
        <w:rPr>
          <w:rFonts w:ascii="Times New Roman" w:hAnsi="Times New Roman" w:cs="Times New Roman"/>
          <w:sz w:val="28"/>
          <w:szCs w:val="28"/>
        </w:rPr>
      </w:pPr>
    </w:p>
    <w:p w:rsidR="00251EE8" w:rsidRPr="00251EE8" w:rsidRDefault="00251EE8" w:rsidP="00251EE8">
      <w:pPr>
        <w:rPr>
          <w:rFonts w:ascii="Times New Roman" w:hAnsi="Times New Roman" w:cs="Times New Roman"/>
          <w:sz w:val="28"/>
          <w:szCs w:val="28"/>
        </w:rPr>
      </w:pPr>
    </w:p>
    <w:p w:rsidR="00251EE8" w:rsidRPr="00251EE8" w:rsidRDefault="00251EE8" w:rsidP="00251EE8">
      <w:pPr>
        <w:rPr>
          <w:rFonts w:ascii="Times New Roman" w:hAnsi="Times New Roman" w:cs="Times New Roman"/>
          <w:sz w:val="28"/>
          <w:szCs w:val="28"/>
        </w:rPr>
      </w:pPr>
    </w:p>
    <w:p w:rsidR="00251EE8" w:rsidRPr="00251EE8" w:rsidRDefault="00251EE8" w:rsidP="00251EE8">
      <w:pPr>
        <w:rPr>
          <w:rFonts w:ascii="Times New Roman" w:hAnsi="Times New Roman" w:cs="Times New Roman"/>
          <w:sz w:val="28"/>
          <w:szCs w:val="28"/>
        </w:rPr>
      </w:pPr>
      <w:r w:rsidRPr="00251EE8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Емілія </w:t>
      </w:r>
      <w:proofErr w:type="spellStart"/>
      <w:r w:rsidRPr="00251EE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251EE8" w:rsidRPr="00251E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D6555"/>
    <w:multiLevelType w:val="multilevel"/>
    <w:tmpl w:val="6450C6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45F"/>
    <w:rsid w:val="000B4E1F"/>
    <w:rsid w:val="00182667"/>
    <w:rsid w:val="0022645F"/>
    <w:rsid w:val="00251EE8"/>
    <w:rsid w:val="0033646B"/>
    <w:rsid w:val="00452805"/>
    <w:rsid w:val="0060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20334"/>
  <w15:chartTrackingRefBased/>
  <w15:docId w15:val="{676A63CD-895C-460A-BFA5-737FE72D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51EE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28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1010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10</cp:revision>
  <dcterms:created xsi:type="dcterms:W3CDTF">2023-03-17T07:50:00Z</dcterms:created>
  <dcterms:modified xsi:type="dcterms:W3CDTF">2023-03-24T11:33:00Z</dcterms:modified>
</cp:coreProperties>
</file>