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6AA" w:rsidRPr="007806AA" w:rsidRDefault="007806AA" w:rsidP="007806AA">
      <w:pPr>
        <w:pStyle w:val="21"/>
        <w:shd w:val="clear" w:color="auto" w:fill="auto"/>
        <w:spacing w:before="0" w:after="0" w:line="324" w:lineRule="exact"/>
        <w:ind w:left="851" w:right="2420" w:firstLine="283"/>
      </w:pPr>
      <w:r w:rsidRPr="007806AA">
        <w:t>РЯСНЕ-</w:t>
      </w:r>
      <w:r w:rsidRPr="007806AA">
        <w:t xml:space="preserve">РУСЬКА СІЛЬСЬКА РАДА </w:t>
      </w:r>
      <w:r w:rsidRPr="007806AA">
        <w:t xml:space="preserve">   </w:t>
      </w:r>
      <w:r w:rsidRPr="007806AA">
        <w:t>ЯВОРІВСЬКОГО РАЙОНУ ЛЬВІВСЬКОЇ ОБЛАСТІ</w:t>
      </w:r>
    </w:p>
    <w:p w:rsidR="007806AA" w:rsidRPr="007806AA" w:rsidRDefault="007806AA" w:rsidP="007806AA">
      <w:pPr>
        <w:pStyle w:val="21"/>
        <w:shd w:val="clear" w:color="auto" w:fill="auto"/>
        <w:tabs>
          <w:tab w:val="left" w:pos="851"/>
        </w:tabs>
        <w:spacing w:before="0" w:after="330" w:line="317" w:lineRule="exact"/>
        <w:ind w:left="-142" w:hanging="992"/>
      </w:pPr>
      <w:r w:rsidRPr="007806AA">
        <w:t>ШІС</w:t>
      </w:r>
      <w:r w:rsidRPr="007806AA">
        <w:t xml:space="preserve">ТДЕСЯТА СЕСІЯ СЬОМОГО СКЛИКАННЯ                                                                               </w:t>
      </w:r>
      <w:r w:rsidRPr="007806AA">
        <w:t>Р І Ш Е Н Н Я № 3448</w:t>
      </w:r>
    </w:p>
    <w:p w:rsidR="007806AA" w:rsidRPr="007806AA" w:rsidRDefault="007806AA" w:rsidP="007806AA">
      <w:pPr>
        <w:pStyle w:val="21"/>
        <w:shd w:val="clear" w:color="auto" w:fill="auto"/>
        <w:tabs>
          <w:tab w:val="left" w:pos="3093"/>
        </w:tabs>
        <w:spacing w:before="0" w:after="0" w:line="280" w:lineRule="exact"/>
        <w:jc w:val="left"/>
      </w:pPr>
      <w:r w:rsidRPr="007806AA">
        <w:t>від 24 січня 2020 року</w:t>
      </w:r>
      <w:r w:rsidRPr="007806AA">
        <w:tab/>
        <w:t xml:space="preserve">                                                     с.Рясне-Руське</w:t>
      </w:r>
    </w:p>
    <w:p w:rsidR="007806AA" w:rsidRPr="007806AA" w:rsidRDefault="007806AA" w:rsidP="007806AA">
      <w:pPr>
        <w:pStyle w:val="21"/>
        <w:shd w:val="clear" w:color="auto" w:fill="auto"/>
        <w:spacing w:before="0" w:after="0" w:line="328" w:lineRule="exact"/>
        <w:jc w:val="left"/>
      </w:pPr>
      <w:r w:rsidRPr="007806AA">
        <w:t>Про затвердження Проектно - Кошторисної</w:t>
      </w:r>
    </w:p>
    <w:p w:rsidR="007806AA" w:rsidRPr="007806AA" w:rsidRDefault="007806AA" w:rsidP="007806AA">
      <w:pPr>
        <w:pStyle w:val="21"/>
        <w:shd w:val="clear" w:color="auto" w:fill="auto"/>
        <w:spacing w:before="0" w:after="0" w:line="328" w:lineRule="exact"/>
        <w:jc w:val="left"/>
      </w:pPr>
      <w:r w:rsidRPr="007806AA">
        <w:t>документації на об’єкт «Капітальний ремонт</w:t>
      </w:r>
    </w:p>
    <w:p w:rsidR="007806AA" w:rsidRPr="007806AA" w:rsidRDefault="007806AA" w:rsidP="007806AA">
      <w:pPr>
        <w:pStyle w:val="21"/>
        <w:shd w:val="clear" w:color="auto" w:fill="auto"/>
        <w:spacing w:before="0" w:after="0" w:line="328" w:lineRule="exact"/>
        <w:jc w:val="left"/>
      </w:pPr>
      <w:r w:rsidRPr="007806AA">
        <w:t>вулиці Залізнична від буд 1 до перехрестя вулиці</w:t>
      </w:r>
    </w:p>
    <w:p w:rsidR="007806AA" w:rsidRPr="007806AA" w:rsidRDefault="007806AA" w:rsidP="007806AA">
      <w:pPr>
        <w:pStyle w:val="21"/>
        <w:shd w:val="clear" w:color="auto" w:fill="auto"/>
        <w:spacing w:before="0" w:after="1206" w:line="328" w:lineRule="exact"/>
        <w:jc w:val="left"/>
      </w:pPr>
      <w:r w:rsidRPr="007806AA">
        <w:t xml:space="preserve">Наукова в селі Рясне- Руське </w:t>
      </w:r>
      <w:r w:rsidRPr="007806AA">
        <w:t xml:space="preserve">                                                                            </w:t>
      </w:r>
      <w:r w:rsidRPr="007806AA">
        <w:t>Яворівського району Львівської області»</w:t>
      </w:r>
    </w:p>
    <w:p w:rsidR="007806AA" w:rsidRPr="007806AA" w:rsidRDefault="007806AA" w:rsidP="007806AA">
      <w:pPr>
        <w:pStyle w:val="21"/>
        <w:shd w:val="clear" w:color="auto" w:fill="auto"/>
        <w:spacing w:before="0" w:after="332" w:line="320" w:lineRule="exact"/>
        <w:ind w:right="420" w:firstLine="940"/>
        <w:jc w:val="both"/>
      </w:pPr>
      <w:r w:rsidRPr="007806AA">
        <w:t>Заслухавши та обговоривши інформацію депутатів сільської ради, розглянувши проектно-кошторисну документацію та експертний звіт № 14- 2375-19 від 17 грудня 2019 на об’єкт «Капітальний ремонт вулиці Залізнична від буд 1 до перехрестя вулиці Наукова в селі Рясне-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7806AA" w:rsidRPr="007806AA" w:rsidRDefault="007806AA" w:rsidP="007806AA">
      <w:pPr>
        <w:pStyle w:val="21"/>
        <w:shd w:val="clear" w:color="auto" w:fill="auto"/>
        <w:spacing w:before="0" w:after="306" w:line="280" w:lineRule="exact"/>
        <w:jc w:val="left"/>
      </w:pPr>
      <w:r w:rsidRPr="007806AA">
        <w:t>В</w:t>
      </w:r>
      <w:r w:rsidRPr="007806AA">
        <w:t xml:space="preserve"> И Р І Ш И Л А :</w:t>
      </w:r>
    </w:p>
    <w:p w:rsidR="007806AA" w:rsidRPr="007806AA" w:rsidRDefault="007806AA" w:rsidP="007806AA">
      <w:pPr>
        <w:pStyle w:val="21"/>
        <w:numPr>
          <w:ilvl w:val="0"/>
          <w:numId w:val="1"/>
        </w:numPr>
        <w:shd w:val="clear" w:color="auto" w:fill="auto"/>
        <w:tabs>
          <w:tab w:val="left" w:pos="369"/>
        </w:tabs>
        <w:spacing w:before="0" w:after="300" w:line="320" w:lineRule="exact"/>
        <w:ind w:right="420"/>
        <w:jc w:val="both"/>
      </w:pPr>
      <w:r w:rsidRPr="007806AA">
        <w:t>Затвердити проектно-кошторисну документацію на об’єкт «Капітальний ремонт вулиці Залізнична від буд 1 до перехрестя вулиці Наукова в селі Рясне- Руське Яворівського району Львівської області» загальна кошторисна вартість будівництва 1 572,194 тис. гри, в т.ч. будівельних робіт 1228,799 тис. гри.</w:t>
      </w:r>
    </w:p>
    <w:p w:rsidR="007806AA" w:rsidRPr="007806AA" w:rsidRDefault="007806AA" w:rsidP="007806AA">
      <w:pPr>
        <w:pStyle w:val="21"/>
        <w:numPr>
          <w:ilvl w:val="0"/>
          <w:numId w:val="1"/>
        </w:numPr>
        <w:shd w:val="clear" w:color="auto" w:fill="auto"/>
        <w:tabs>
          <w:tab w:val="left" w:pos="373"/>
        </w:tabs>
        <w:spacing w:before="0" w:after="1232" w:line="320" w:lineRule="exact"/>
        <w:ind w:right="420"/>
        <w:jc w:val="both"/>
      </w:pPr>
      <w:r w:rsidRPr="007806AA">
        <w:t>Контроль за виконанням даного рішення покласти на постійну депутатську комісію з питань економіки, бюджету і фінансів та соціального захисту (голова</w:t>
      </w:r>
      <w:r w:rsidRPr="007806AA">
        <w:t xml:space="preserve"> комісії З.Піх)</w:t>
      </w:r>
    </w:p>
    <w:p w:rsidR="004233B9" w:rsidRPr="007806AA" w:rsidRDefault="00657F6D" w:rsidP="007806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 </w:t>
      </w:r>
      <w:bookmarkStart w:id="0" w:name="_GoBack"/>
      <w:bookmarkEnd w:id="0"/>
      <w:r w:rsidR="007806AA" w:rsidRPr="007806AA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4233B9" w:rsidRPr="007806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86400"/>
    <w:multiLevelType w:val="multilevel"/>
    <w:tmpl w:val="1CC65D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665"/>
    <w:rsid w:val="004233B9"/>
    <w:rsid w:val="00657F6D"/>
    <w:rsid w:val="00713665"/>
    <w:rsid w:val="0078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93D99"/>
  <w15:chartTrackingRefBased/>
  <w15:docId w15:val="{0FF645A6-20B5-49F0-9268-18DC966EC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806A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806A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7806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7806AA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2023-03-23T10:33:00Z</dcterms:created>
  <dcterms:modified xsi:type="dcterms:W3CDTF">2023-03-23T11:22:00Z</dcterms:modified>
</cp:coreProperties>
</file>