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2BE" w:rsidRDefault="00A532BE" w:rsidP="00A532BE">
      <w:pPr>
        <w:pStyle w:val="21"/>
        <w:shd w:val="clear" w:color="auto" w:fill="auto"/>
        <w:spacing w:before="0" w:after="300" w:line="320" w:lineRule="exact"/>
        <w:ind w:left="4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 І Ш Е Н Н Я № 3453</w:t>
      </w:r>
    </w:p>
    <w:p w:rsidR="00A532BE" w:rsidRDefault="00A532BE" w:rsidP="00A532BE">
      <w:pPr>
        <w:pStyle w:val="21"/>
        <w:shd w:val="clear" w:color="auto" w:fill="auto"/>
        <w:tabs>
          <w:tab w:val="left" w:pos="6822"/>
        </w:tabs>
        <w:spacing w:before="0" w:after="0" w:line="320" w:lineRule="exact"/>
        <w:jc w:val="both"/>
      </w:pPr>
      <w:r>
        <w:t>від 24 січня 2020 року</w:t>
      </w:r>
      <w:r>
        <w:tab/>
        <w:t>с. Рясне - Руське</w:t>
      </w:r>
    </w:p>
    <w:p w:rsidR="00A532BE" w:rsidRDefault="00A532BE" w:rsidP="00A532BE">
      <w:pPr>
        <w:pStyle w:val="21"/>
        <w:shd w:val="clear" w:color="auto" w:fill="auto"/>
        <w:spacing w:before="0" w:after="900" w:line="320" w:lineRule="exact"/>
        <w:ind w:right="2520"/>
        <w:jc w:val="left"/>
      </w:pPr>
      <w:r>
        <w:t>Про затвердження Проектно - кошторисної документації на об’єкт «Будівництво вуличного освітлення вул. Щаслива с.Підрясне, Яворівського району Львівської області»</w:t>
      </w:r>
    </w:p>
    <w:p w:rsidR="00A532BE" w:rsidRDefault="00A532BE" w:rsidP="00A532BE">
      <w:pPr>
        <w:pStyle w:val="21"/>
        <w:shd w:val="clear" w:color="auto" w:fill="auto"/>
        <w:spacing w:before="0" w:after="332" w:line="320" w:lineRule="exact"/>
        <w:ind w:firstLine="940"/>
        <w:jc w:val="left"/>
      </w:pPr>
      <w:r>
        <w:t>Заслухавши та обговоривши інформацію депутатів сільської ради, розглянувши проектно-кошторисну документацію та експертний звіт № 1184.6259.19/7167 від 27 листопада 2019 на об’єкт «Будівництво вуличного освітлення вул. Щаслива с.Підрясне, Яворівського району Львівської області» відповідно до статті 26 Закону України «Про місцеве самоврядування в Україні», - Рясне-Руська сільська рада,-</w:t>
      </w:r>
    </w:p>
    <w:p w:rsidR="00A532BE" w:rsidRDefault="00A532BE" w:rsidP="00A532BE">
      <w:pPr>
        <w:pStyle w:val="21"/>
        <w:shd w:val="clear" w:color="auto" w:fill="auto"/>
        <w:spacing w:before="0" w:after="306" w:line="280" w:lineRule="exact"/>
        <w:jc w:val="both"/>
      </w:pPr>
      <w:r>
        <w:t>В И Р І Ш И Л А :</w:t>
      </w:r>
    </w:p>
    <w:p w:rsidR="00A532BE" w:rsidRDefault="00A532BE" w:rsidP="00A532BE">
      <w:pPr>
        <w:pStyle w:val="21"/>
        <w:numPr>
          <w:ilvl w:val="0"/>
          <w:numId w:val="1"/>
        </w:numPr>
        <w:shd w:val="clear" w:color="auto" w:fill="auto"/>
        <w:tabs>
          <w:tab w:val="left" w:pos="351"/>
        </w:tabs>
        <w:spacing w:before="0" w:after="306" w:line="320" w:lineRule="exact"/>
        <w:jc w:val="both"/>
      </w:pPr>
      <w:r>
        <w:t>Затвердити проектно-кошторисну документацію на об’єкт «Будівництво вуличного освітлення вул. Щаслива с.Підрясне, Яворівського району Львівської області» загальна кошторисна вартіс</w:t>
      </w:r>
      <w:r w:rsidR="007736AC">
        <w:t>ть будівництва 3 13,022 тис. грн.</w:t>
      </w:r>
      <w:r>
        <w:t xml:space="preserve"> в т.ч. бу</w:t>
      </w:r>
      <w:r w:rsidR="007736AC">
        <w:t>дівельних робіт 235,446 тис. грн</w:t>
      </w:r>
      <w:bookmarkStart w:id="0" w:name="_GoBack"/>
      <w:bookmarkEnd w:id="0"/>
      <w:r>
        <w:t>.</w:t>
      </w:r>
    </w:p>
    <w:p w:rsidR="007736AC" w:rsidRDefault="007736AC" w:rsidP="007736AC">
      <w:pPr>
        <w:pStyle w:val="21"/>
        <w:numPr>
          <w:ilvl w:val="0"/>
          <w:numId w:val="1"/>
        </w:numPr>
        <w:shd w:val="clear" w:color="auto" w:fill="auto"/>
        <w:tabs>
          <w:tab w:val="left" w:pos="351"/>
        </w:tabs>
        <w:spacing w:before="0" w:after="306" w:line="320" w:lineRule="exact"/>
        <w:jc w:val="both"/>
      </w:pPr>
      <w:r w:rsidRPr="007736AC"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7736AC" w:rsidRDefault="007736AC" w:rsidP="007736AC">
      <w:pPr>
        <w:pStyle w:val="21"/>
        <w:shd w:val="clear" w:color="auto" w:fill="auto"/>
        <w:tabs>
          <w:tab w:val="left" w:pos="351"/>
        </w:tabs>
        <w:spacing w:before="0" w:after="306" w:line="320" w:lineRule="exact"/>
        <w:jc w:val="both"/>
      </w:pPr>
    </w:p>
    <w:p w:rsidR="007736AC" w:rsidRDefault="007736AC" w:rsidP="007736AC">
      <w:pPr>
        <w:pStyle w:val="21"/>
        <w:shd w:val="clear" w:color="auto" w:fill="auto"/>
        <w:tabs>
          <w:tab w:val="left" w:pos="351"/>
        </w:tabs>
        <w:spacing w:before="0" w:after="306" w:line="320" w:lineRule="exact"/>
        <w:jc w:val="both"/>
      </w:pPr>
    </w:p>
    <w:p w:rsidR="007736AC" w:rsidRDefault="007736AC" w:rsidP="007736AC">
      <w:pPr>
        <w:pStyle w:val="21"/>
        <w:shd w:val="clear" w:color="auto" w:fill="auto"/>
        <w:tabs>
          <w:tab w:val="left" w:pos="351"/>
        </w:tabs>
        <w:spacing w:before="0" w:after="306" w:line="320" w:lineRule="exact"/>
        <w:jc w:val="both"/>
      </w:pPr>
      <w:r>
        <w:t>Сільський голова                                                      Емілія Смокоровська</w:t>
      </w:r>
    </w:p>
    <w:sectPr w:rsidR="007736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70765"/>
    <w:multiLevelType w:val="multilevel"/>
    <w:tmpl w:val="C85E5C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5A"/>
    <w:rsid w:val="0003685A"/>
    <w:rsid w:val="005552A7"/>
    <w:rsid w:val="007736AC"/>
    <w:rsid w:val="00A5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A0EB2"/>
  <w15:chartTrackingRefBased/>
  <w15:docId w15:val="{5387D642-86CB-4837-9E2B-08D2DDDE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532B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532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Подпись к картинке (2) Exact"/>
    <w:basedOn w:val="a0"/>
    <w:rsid w:val="00A532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A532B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532BE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A532B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2023-03-30T06:55:00Z</dcterms:created>
  <dcterms:modified xsi:type="dcterms:W3CDTF">2023-03-30T07:09:00Z</dcterms:modified>
</cp:coreProperties>
</file>