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102" w:rsidRPr="00D94102" w:rsidRDefault="00D94102" w:rsidP="00D94102">
      <w:pPr>
        <w:widowControl w:val="0"/>
        <w:spacing w:after="0" w:line="350" w:lineRule="exact"/>
        <w:ind w:left="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D94102" w:rsidRPr="00D94102" w:rsidRDefault="00D94102" w:rsidP="00D94102">
      <w:pPr>
        <w:widowControl w:val="0"/>
        <w:spacing w:after="0" w:line="280" w:lineRule="exact"/>
        <w:ind w:left="4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 І Ш Е Н Н Я № 4763</w:t>
      </w:r>
    </w:p>
    <w:p w:rsidR="00D94102" w:rsidRPr="00D94102" w:rsidRDefault="00D94102" w:rsidP="00336F1E">
      <w:pPr>
        <w:widowControl w:val="0"/>
        <w:tabs>
          <w:tab w:val="left" w:pos="7088"/>
        </w:tabs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D94102" w:rsidRPr="00D94102" w:rsidRDefault="00D94102" w:rsidP="00D94102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D94102" w:rsidRPr="00D94102" w:rsidRDefault="00D94102" w:rsidP="00D94102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щодо відведення земельної ділянки для</w:t>
      </w:r>
    </w:p>
    <w:p w:rsidR="00D94102" w:rsidRPr="00D94102" w:rsidRDefault="00D94102" w:rsidP="00D94102">
      <w:pPr>
        <w:widowControl w:val="0"/>
        <w:spacing w:after="0" w:line="37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будівництва та обслуговування жилого</w:t>
      </w:r>
    </w:p>
    <w:p w:rsidR="00D94102" w:rsidRPr="00D94102" w:rsidRDefault="00D94102" w:rsidP="00D94102">
      <w:pPr>
        <w:widowControl w:val="0"/>
        <w:spacing w:after="903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будинку, господарських будівель і споруд</w:t>
      </w:r>
      <w:bookmarkStart w:id="0" w:name="_GoBack"/>
      <w:bookmarkEnd w:id="0"/>
    </w:p>
    <w:p w:rsidR="00D94102" w:rsidRPr="00D94102" w:rsidRDefault="00D94102" w:rsidP="00D94102">
      <w:pPr>
        <w:widowControl w:val="0"/>
        <w:spacing w:after="300" w:line="319" w:lineRule="exact"/>
        <w:ind w:right="48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Розглянувши письмове звернення Барщевської Ганни Анатоліївни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43 в селі Підрясне , розроблений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D94102" w:rsidRPr="00D94102" w:rsidRDefault="00D94102" w:rsidP="00D94102">
      <w:pPr>
        <w:widowControl w:val="0"/>
        <w:spacing w:after="0" w:line="319" w:lineRule="exact"/>
        <w:ind w:left="4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uk-UA" w:bidi="uk-UA"/>
        </w:rPr>
        <w:t>ВИРІШИЛА:</w:t>
      </w:r>
    </w:p>
    <w:p w:rsidR="00D94102" w:rsidRPr="00D94102" w:rsidRDefault="00D94102" w:rsidP="00D94102">
      <w:pPr>
        <w:widowControl w:val="0"/>
        <w:numPr>
          <w:ilvl w:val="0"/>
          <w:numId w:val="1"/>
        </w:numPr>
        <w:tabs>
          <w:tab w:val="left" w:pos="778"/>
        </w:tabs>
        <w:spacing w:after="0" w:line="319" w:lineRule="exact"/>
        <w:ind w:right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Барщевській Ганні Анатоліївні площею 0,0600 га, яка знаходиться в кварталі індивідуальної житлової забудови К-4, ділянка № 43 в селі Підрясне, Яворівського району, Львівської області.</w:t>
      </w:r>
    </w:p>
    <w:p w:rsidR="00D94102" w:rsidRPr="00D94102" w:rsidRDefault="00D94102" w:rsidP="00D94102">
      <w:pPr>
        <w:widowControl w:val="0"/>
        <w:numPr>
          <w:ilvl w:val="0"/>
          <w:numId w:val="1"/>
        </w:numPr>
        <w:tabs>
          <w:tab w:val="left" w:pos="426"/>
        </w:tabs>
        <w:spacing w:after="0" w:line="319" w:lineRule="exact"/>
        <w:ind w:right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9410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Передати Барщевській Ганні Анатоліївні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4625887500:02:000:2486, яка знаходиться в кварталі індивідуальної житлової забудови К-4, ділянка № 43 в селі Підрясне, Яворівського району, Львівської області.</w:t>
      </w:r>
    </w:p>
    <w:p w:rsidR="002501BA" w:rsidRPr="00D94102" w:rsidRDefault="00D94102" w:rsidP="00D94102">
      <w:pPr>
        <w:pStyle w:val="a3"/>
        <w:numPr>
          <w:ilvl w:val="0"/>
          <w:numId w:val="1"/>
        </w:numPr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 w:rsidRPr="00D94102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94102" w:rsidRPr="00D94102" w:rsidRDefault="00D94102" w:rsidP="00D94102">
      <w:pPr>
        <w:pStyle w:val="a3"/>
        <w:numPr>
          <w:ilvl w:val="0"/>
          <w:numId w:val="1"/>
        </w:numPr>
        <w:tabs>
          <w:tab w:val="left" w:pos="284"/>
        </w:tabs>
        <w:ind w:left="0"/>
        <w:rPr>
          <w:rFonts w:ascii="Times New Roman" w:hAnsi="Times New Roman" w:cs="Times New Roman"/>
          <w:sz w:val="28"/>
          <w:szCs w:val="28"/>
        </w:rPr>
      </w:pPr>
      <w:r w:rsidRPr="00D94102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D94102" w:rsidRPr="00D94102" w:rsidRDefault="00D94102" w:rsidP="00D941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4102" w:rsidRPr="00D94102" w:rsidRDefault="00D94102" w:rsidP="00D941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4102" w:rsidRPr="00D94102" w:rsidRDefault="00D94102" w:rsidP="00D94102">
      <w:pPr>
        <w:rPr>
          <w:rFonts w:ascii="Times New Roman" w:hAnsi="Times New Roman" w:cs="Times New Roman"/>
          <w:sz w:val="28"/>
          <w:szCs w:val="28"/>
        </w:rPr>
      </w:pPr>
      <w:r w:rsidRPr="00D94102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94102">
        <w:rPr>
          <w:rFonts w:ascii="Times New Roman" w:hAnsi="Times New Roman" w:cs="Times New Roman"/>
          <w:sz w:val="28"/>
          <w:szCs w:val="28"/>
        </w:rPr>
        <w:t xml:space="preserve">          Емілія Смокоровська</w:t>
      </w:r>
    </w:p>
    <w:sectPr w:rsidR="00D94102" w:rsidRPr="00D941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F5823"/>
    <w:multiLevelType w:val="multilevel"/>
    <w:tmpl w:val="F59E59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EB"/>
    <w:rsid w:val="002501BA"/>
    <w:rsid w:val="00271AEB"/>
    <w:rsid w:val="00336F1E"/>
    <w:rsid w:val="00D9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DA60"/>
  <w15:chartTrackingRefBased/>
  <w15:docId w15:val="{61C3F380-E4F2-430F-8B95-B15F82CF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941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D941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94102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D94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1377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2023-05-17T10:33:00Z</dcterms:created>
  <dcterms:modified xsi:type="dcterms:W3CDTF">2023-05-17T10:39:00Z</dcterms:modified>
</cp:coreProperties>
</file>