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EDF" w:rsidRPr="006B1EDF" w:rsidRDefault="006B1EDF" w:rsidP="006B1EDF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2501BA" w:rsidRPr="006B1EDF" w:rsidRDefault="006B1EDF">
      <w:pPr>
        <w:rPr>
          <w:rFonts w:ascii="Times New Roman" w:hAnsi="Times New Roman" w:cs="Times New Roman"/>
          <w:sz w:val="28"/>
          <w:szCs w:val="28"/>
        </w:rPr>
      </w:pPr>
      <w:r w:rsidRPr="006B1EDF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B1EDF">
        <w:rPr>
          <w:rFonts w:ascii="Times New Roman" w:hAnsi="Times New Roman" w:cs="Times New Roman"/>
          <w:sz w:val="28"/>
          <w:szCs w:val="28"/>
        </w:rPr>
        <w:t xml:space="preserve"> Р І Ш Е Н Н Я № 4770</w:t>
      </w:r>
    </w:p>
    <w:p w:rsidR="006B1EDF" w:rsidRPr="006B1EDF" w:rsidRDefault="006B1EDF" w:rsidP="006B1EDF">
      <w:pPr>
        <w:widowControl w:val="0"/>
        <w:tabs>
          <w:tab w:val="left" w:pos="6833"/>
        </w:tabs>
        <w:spacing w:after="0" w:line="28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Рясне-Руське</w:t>
      </w:r>
    </w:p>
    <w:p w:rsidR="006B1EDF" w:rsidRPr="006B1EDF" w:rsidRDefault="006B1EDF" w:rsidP="006B1EDF">
      <w:pPr>
        <w:widowControl w:val="0"/>
        <w:spacing w:after="1032" w:line="37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                                                                                                               землеустрою щодо відведення земельної                                                                      ділянки для будинку , господарських                                                                                   будівель і споруд будівництва та обслуговування жилого</w:t>
      </w:r>
    </w:p>
    <w:p w:rsidR="006B1EDF" w:rsidRPr="006B1EDF" w:rsidRDefault="006B1EDF" w:rsidP="006B1EDF">
      <w:pPr>
        <w:widowControl w:val="0"/>
        <w:spacing w:after="0" w:line="280" w:lineRule="exac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 письмове звернення Кизими Артура Васильовича про</w:t>
      </w:r>
    </w:p>
    <w:p w:rsidR="006B1EDF" w:rsidRPr="006B1EDF" w:rsidRDefault="006B1EDF" w:rsidP="006B1EDF">
      <w:pPr>
        <w:widowControl w:val="0"/>
        <w:spacing w:after="331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селі Рясне-Руське , розроблений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6B1EDF" w:rsidRPr="006B1EDF" w:rsidRDefault="006B1EDF" w:rsidP="006B1EDF">
      <w:pPr>
        <w:widowControl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  <w:lang w:eastAsia="uk-UA" w:bidi="uk-UA"/>
        </w:rPr>
        <w:t>ВИРІШИЛА:</w:t>
      </w:r>
    </w:p>
    <w:p w:rsidR="006B1EDF" w:rsidRPr="006B1EDF" w:rsidRDefault="006B1EDF" w:rsidP="006B1EDF">
      <w:pPr>
        <w:widowControl w:val="0"/>
        <w:numPr>
          <w:ilvl w:val="0"/>
          <w:numId w:val="1"/>
        </w:numPr>
        <w:tabs>
          <w:tab w:val="left" w:pos="318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Кизимі Артуру Васильовичу площею 0,0939 га, яка знаходиться в селі Рясне-Руське, Яворівського району, Львівської області.</w:t>
      </w:r>
    </w:p>
    <w:p w:rsidR="006B1EDF" w:rsidRPr="006B1EDF" w:rsidRDefault="006B1EDF" w:rsidP="006B1EDF">
      <w:pPr>
        <w:widowControl w:val="0"/>
        <w:numPr>
          <w:ilvl w:val="0"/>
          <w:numId w:val="1"/>
        </w:numPr>
        <w:tabs>
          <w:tab w:val="left" w:pos="318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Передати Кизимі Артуру Васильовичу у власність земельну ділянку для будівництва та обслуговування жилого будинку, господарських будівель і споруд площею 0,0939 га, з кадастровим номером 4625887500:04:002:1018, яка знаходиться в селі Рясне-Руське, Яворівського району, Львівської області.</w:t>
      </w:r>
    </w:p>
    <w:p w:rsidR="006B1EDF" w:rsidRPr="006B1EDF" w:rsidRDefault="006B1EDF" w:rsidP="006B1EDF">
      <w:pPr>
        <w:widowControl w:val="0"/>
        <w:numPr>
          <w:ilvl w:val="0"/>
          <w:numId w:val="1"/>
        </w:numPr>
        <w:tabs>
          <w:tab w:val="left" w:pos="322"/>
        </w:tabs>
        <w:spacing w:after="0" w:line="319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6B1ED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6B1EDF" w:rsidRPr="006B1EDF" w:rsidRDefault="006B1EDF" w:rsidP="006B1EDF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6B1EDF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Контроль за виконанням рішення покласти на постійну депутатську</w:t>
      </w:r>
      <w:r w:rsidR="00AE2C39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к</w:t>
      </w:r>
      <w:bookmarkStart w:id="0" w:name="_GoBack"/>
      <w:bookmarkEnd w:id="0"/>
      <w:r w:rsidRPr="006B1EDF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омісію з питань земельних відносин та будівництва (голова комісії Гануляк В.І.)</w:t>
      </w:r>
    </w:p>
    <w:p w:rsidR="006B1EDF" w:rsidRDefault="006B1EDF" w:rsidP="006B1EDF">
      <w:pPr>
        <w:rPr>
          <w:rFonts w:ascii="Times New Roman" w:hAnsi="Times New Roman" w:cs="Times New Roman"/>
          <w:sz w:val="28"/>
          <w:szCs w:val="28"/>
        </w:rPr>
      </w:pPr>
    </w:p>
    <w:p w:rsidR="006B1EDF" w:rsidRDefault="006B1EDF" w:rsidP="006B1EDF">
      <w:pPr>
        <w:rPr>
          <w:rFonts w:ascii="Times New Roman" w:hAnsi="Times New Roman" w:cs="Times New Roman"/>
          <w:sz w:val="28"/>
          <w:szCs w:val="28"/>
        </w:rPr>
      </w:pPr>
    </w:p>
    <w:p w:rsidR="006B1EDF" w:rsidRPr="006B1EDF" w:rsidRDefault="00AE2C39" w:rsidP="006B1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B1EDF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Емілія Смокоровська</w:t>
      </w:r>
    </w:p>
    <w:sectPr w:rsidR="006B1EDF" w:rsidRPr="006B1E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50534F"/>
    <w:multiLevelType w:val="multilevel"/>
    <w:tmpl w:val="7590B7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DDB"/>
    <w:rsid w:val="002501BA"/>
    <w:rsid w:val="006B1EDF"/>
    <w:rsid w:val="00AE2C39"/>
    <w:rsid w:val="00CE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10052"/>
  <w15:chartTrackingRefBased/>
  <w15:docId w15:val="{54BCCA4A-F8DA-4F99-AD78-0D45458C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Подпись к картинке (2) Exact"/>
    <w:basedOn w:val="a0"/>
    <w:rsid w:val="006B1E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Подпись к картинке (2)_"/>
    <w:basedOn w:val="a0"/>
    <w:link w:val="20"/>
    <w:rsid w:val="006B1ED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Подпись к картинке (2)"/>
    <w:basedOn w:val="a"/>
    <w:link w:val="2"/>
    <w:rsid w:val="006B1ED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1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1454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2023-05-17T12:06:00Z</dcterms:created>
  <dcterms:modified xsi:type="dcterms:W3CDTF">2023-05-17T12:21:00Z</dcterms:modified>
</cp:coreProperties>
</file>