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0E3" w:rsidRPr="001E5EB1" w:rsidRDefault="003A3E5C">
      <w:pPr>
        <w:pStyle w:val="1"/>
        <w:spacing w:after="0"/>
        <w:jc w:val="center"/>
        <w:rPr>
          <w:sz w:val="24"/>
          <w:szCs w:val="24"/>
        </w:rPr>
      </w:pPr>
      <w:r w:rsidRPr="001E5EB1">
        <w:rPr>
          <w:rStyle w:val="a3"/>
          <w:sz w:val="24"/>
          <w:szCs w:val="24"/>
        </w:rPr>
        <w:t>РЯСНЕ-РУСЬКА СІЛЬСЬКА РАДА</w:t>
      </w:r>
      <w:r w:rsidRPr="001E5EB1">
        <w:rPr>
          <w:rStyle w:val="a3"/>
          <w:sz w:val="24"/>
          <w:szCs w:val="24"/>
        </w:rPr>
        <w:br/>
        <w:t>ЯВОРІВСЬКОГО РАЙОНУ ЛЬВІВСЬКОЇ ОБЛАСТІ</w:t>
      </w:r>
      <w:r w:rsidRPr="001E5EB1">
        <w:rPr>
          <w:rStyle w:val="a3"/>
          <w:sz w:val="24"/>
          <w:szCs w:val="24"/>
        </w:rPr>
        <w:br/>
        <w:t>ДВАДЦЯТЬ ВОСЬМА СЕСІЯ СЬОМОГО СКЛИКАННЯ</w:t>
      </w:r>
    </w:p>
    <w:p w:rsidR="00D700E3" w:rsidRPr="001E5EB1" w:rsidRDefault="003A3E5C">
      <w:pPr>
        <w:pStyle w:val="1"/>
        <w:ind w:left="2060"/>
        <w:rPr>
          <w:sz w:val="24"/>
          <w:szCs w:val="24"/>
        </w:rPr>
      </w:pPr>
      <w:r w:rsidRPr="001E5EB1">
        <w:rPr>
          <w:rStyle w:val="a3"/>
          <w:sz w:val="24"/>
          <w:szCs w:val="24"/>
        </w:rPr>
        <w:t>Р І Ш Е Н Н Я № 2021</w:t>
      </w:r>
    </w:p>
    <w:p w:rsidR="00D700E3" w:rsidRPr="001E5EB1" w:rsidRDefault="003A3E5C">
      <w:pPr>
        <w:pStyle w:val="1"/>
        <w:tabs>
          <w:tab w:val="left" w:pos="4014"/>
        </w:tabs>
        <w:spacing w:after="0"/>
        <w:rPr>
          <w:sz w:val="24"/>
          <w:szCs w:val="24"/>
        </w:rPr>
      </w:pPr>
      <w:r w:rsidRPr="001E5EB1">
        <w:rPr>
          <w:rStyle w:val="a3"/>
          <w:sz w:val="24"/>
          <w:szCs w:val="24"/>
        </w:rPr>
        <w:t>від 07 лютого 2018 року</w:t>
      </w:r>
      <w:r w:rsidRPr="001E5EB1">
        <w:rPr>
          <w:rStyle w:val="a3"/>
          <w:sz w:val="24"/>
          <w:szCs w:val="24"/>
        </w:rPr>
        <w:tab/>
        <w:t>с. Рясне - Руське</w:t>
      </w:r>
    </w:p>
    <w:p w:rsidR="00D700E3" w:rsidRPr="001E5EB1" w:rsidRDefault="003A3E5C">
      <w:pPr>
        <w:pStyle w:val="1"/>
        <w:spacing w:after="0"/>
        <w:rPr>
          <w:sz w:val="24"/>
          <w:szCs w:val="24"/>
        </w:rPr>
      </w:pPr>
      <w:r w:rsidRPr="001E5EB1">
        <w:rPr>
          <w:rStyle w:val="a3"/>
          <w:sz w:val="24"/>
          <w:szCs w:val="24"/>
        </w:rPr>
        <w:t>Про затвердження переліку об’єктів</w:t>
      </w:r>
    </w:p>
    <w:p w:rsidR="001E5EB1" w:rsidRPr="001E5EB1" w:rsidRDefault="003A3E5C" w:rsidP="001E5EB1">
      <w:pPr>
        <w:pStyle w:val="1"/>
        <w:spacing w:after="0"/>
        <w:rPr>
          <w:rStyle w:val="a3"/>
          <w:sz w:val="24"/>
          <w:szCs w:val="24"/>
        </w:rPr>
      </w:pPr>
      <w:r w:rsidRPr="001E5EB1">
        <w:rPr>
          <w:rStyle w:val="a3"/>
          <w:sz w:val="24"/>
          <w:szCs w:val="24"/>
        </w:rPr>
        <w:t xml:space="preserve">комунальної власності, які підлягають </w:t>
      </w:r>
    </w:p>
    <w:p w:rsidR="00D700E3" w:rsidRPr="001E5EB1" w:rsidRDefault="003A3E5C" w:rsidP="001E5EB1">
      <w:pPr>
        <w:pStyle w:val="1"/>
        <w:spacing w:after="0"/>
        <w:rPr>
          <w:rStyle w:val="a3"/>
          <w:sz w:val="24"/>
          <w:szCs w:val="24"/>
        </w:rPr>
      </w:pPr>
      <w:r w:rsidRPr="001E5EB1">
        <w:rPr>
          <w:rStyle w:val="a3"/>
          <w:sz w:val="24"/>
          <w:szCs w:val="24"/>
        </w:rPr>
        <w:t>приватизації шляхом викупу орендарем</w:t>
      </w:r>
    </w:p>
    <w:p w:rsidR="001E5EB1" w:rsidRPr="001E5EB1" w:rsidRDefault="001E5EB1" w:rsidP="001E5EB1">
      <w:pPr>
        <w:pStyle w:val="1"/>
        <w:spacing w:after="0"/>
        <w:rPr>
          <w:rStyle w:val="a3"/>
          <w:sz w:val="24"/>
          <w:szCs w:val="24"/>
        </w:rPr>
      </w:pPr>
    </w:p>
    <w:p w:rsidR="001E5EB1" w:rsidRPr="001E5EB1" w:rsidRDefault="001E5EB1" w:rsidP="001E5EB1">
      <w:pPr>
        <w:pStyle w:val="1"/>
        <w:spacing w:after="0"/>
        <w:rPr>
          <w:sz w:val="24"/>
          <w:szCs w:val="24"/>
        </w:rPr>
      </w:pPr>
    </w:p>
    <w:p w:rsidR="00D700E3" w:rsidRPr="001E5EB1" w:rsidRDefault="003A3E5C">
      <w:pPr>
        <w:pStyle w:val="1"/>
        <w:ind w:firstLine="380"/>
        <w:rPr>
          <w:sz w:val="24"/>
          <w:szCs w:val="24"/>
        </w:rPr>
      </w:pPr>
      <w:r w:rsidRPr="001E5EB1">
        <w:rPr>
          <w:rStyle w:val="a3"/>
          <w:sz w:val="24"/>
          <w:szCs w:val="24"/>
        </w:rPr>
        <w:t>Заслухавши інформацію сільського голови Емілії Смокоровської щодо затвердження переліку об’єктів</w:t>
      </w:r>
      <w:r w:rsidR="00005A76">
        <w:rPr>
          <w:rStyle w:val="a3"/>
          <w:sz w:val="24"/>
          <w:szCs w:val="24"/>
        </w:rPr>
        <w:t xml:space="preserve"> </w:t>
      </w:r>
      <w:r w:rsidRPr="001E5EB1">
        <w:rPr>
          <w:rStyle w:val="a3"/>
          <w:sz w:val="24"/>
          <w:szCs w:val="24"/>
        </w:rPr>
        <w:t xml:space="preserve">комунальної </w:t>
      </w:r>
      <w:r w:rsidR="001E5EB1" w:rsidRPr="001E5EB1">
        <w:rPr>
          <w:rStyle w:val="a3"/>
          <w:sz w:val="24"/>
          <w:szCs w:val="24"/>
        </w:rPr>
        <w:t xml:space="preserve">  </w:t>
      </w:r>
      <w:r w:rsidRPr="001E5EB1">
        <w:rPr>
          <w:rStyle w:val="a3"/>
          <w:sz w:val="24"/>
          <w:szCs w:val="24"/>
        </w:rPr>
        <w:t xml:space="preserve">власності, </w:t>
      </w:r>
      <w:r w:rsidR="001E5EB1" w:rsidRPr="001E5EB1">
        <w:rPr>
          <w:rStyle w:val="a3"/>
          <w:sz w:val="24"/>
          <w:szCs w:val="24"/>
        </w:rPr>
        <w:t xml:space="preserve">  </w:t>
      </w:r>
      <w:r w:rsidRPr="001E5EB1">
        <w:rPr>
          <w:rStyle w:val="a3"/>
          <w:sz w:val="24"/>
          <w:szCs w:val="24"/>
        </w:rPr>
        <w:t xml:space="preserve">які </w:t>
      </w:r>
      <w:r w:rsidR="001E5EB1" w:rsidRPr="001E5EB1">
        <w:rPr>
          <w:rStyle w:val="a3"/>
          <w:sz w:val="24"/>
          <w:szCs w:val="24"/>
        </w:rPr>
        <w:t xml:space="preserve">    </w:t>
      </w:r>
      <w:r w:rsidRPr="001E5EB1">
        <w:rPr>
          <w:rStyle w:val="a3"/>
          <w:sz w:val="24"/>
          <w:szCs w:val="24"/>
        </w:rPr>
        <w:t>підлягають приватизації шляхом викупу орендарем, що знаходиться в селі Рясне-Руське по вулиці Паркова 7, що є комунальною власністю Рясне-Руської територіальної громади, відповідно до статті 7 Закону України «Про приватизацію невеликих державних підприємств (малу приватизацію)», статей 26, 60 Закону України «Про місцеве самоврядування в Україні», - Рясне-Руська сільська рада , -</w:t>
      </w:r>
    </w:p>
    <w:p w:rsidR="00D700E3" w:rsidRPr="001E5EB1" w:rsidRDefault="003A3E5C">
      <w:pPr>
        <w:pStyle w:val="1"/>
        <w:rPr>
          <w:sz w:val="24"/>
          <w:szCs w:val="24"/>
        </w:rPr>
      </w:pPr>
      <w:r w:rsidRPr="001E5EB1">
        <w:rPr>
          <w:rStyle w:val="a3"/>
          <w:sz w:val="24"/>
          <w:szCs w:val="24"/>
        </w:rPr>
        <w:t>ВИРІШИЛА :</w:t>
      </w:r>
    </w:p>
    <w:p w:rsidR="00D700E3" w:rsidRPr="001E5EB1" w:rsidRDefault="00005A76" w:rsidP="00005A76">
      <w:pPr>
        <w:pStyle w:val="1"/>
        <w:tabs>
          <w:tab w:val="left" w:pos="262"/>
        </w:tabs>
        <w:rPr>
          <w:sz w:val="24"/>
          <w:szCs w:val="24"/>
        </w:rPr>
      </w:pPr>
      <w:r>
        <w:rPr>
          <w:rStyle w:val="a3"/>
          <w:sz w:val="24"/>
          <w:szCs w:val="24"/>
        </w:rPr>
        <w:t>1.</w:t>
      </w:r>
      <w:r w:rsidR="003A3E5C" w:rsidRPr="001E5EB1">
        <w:rPr>
          <w:rStyle w:val="a3"/>
          <w:sz w:val="24"/>
          <w:szCs w:val="24"/>
        </w:rPr>
        <w:t>Затвердити перелік об’єктів комунальної власності Рясне-Руської сільської ради, які підлягають приватизації шляхом викупу орендарем, згідно додатку,</w:t>
      </w:r>
    </w:p>
    <w:p w:rsidR="00D700E3" w:rsidRDefault="00005A76" w:rsidP="00005A76">
      <w:pPr>
        <w:pStyle w:val="1"/>
        <w:tabs>
          <w:tab w:val="left" w:pos="262"/>
        </w:tabs>
        <w:spacing w:after="0" w:line="233" w:lineRule="auto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3A3E5C" w:rsidRPr="001E5EB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</w:t>
      </w:r>
      <w:r>
        <w:rPr>
          <w:rStyle w:val="a3"/>
          <w:sz w:val="24"/>
          <w:szCs w:val="24"/>
        </w:rPr>
        <w:t>ь бюджету (голова комісії З.Піх)</w:t>
      </w:r>
    </w:p>
    <w:p w:rsidR="00005A76" w:rsidRDefault="00005A76" w:rsidP="00005A76">
      <w:pPr>
        <w:pStyle w:val="1"/>
        <w:tabs>
          <w:tab w:val="left" w:pos="262"/>
        </w:tabs>
        <w:spacing w:after="0" w:line="233" w:lineRule="auto"/>
        <w:rPr>
          <w:rStyle w:val="a3"/>
          <w:sz w:val="24"/>
          <w:szCs w:val="24"/>
        </w:rPr>
      </w:pPr>
    </w:p>
    <w:p w:rsidR="00005A76" w:rsidRDefault="00005A76" w:rsidP="00005A76">
      <w:pPr>
        <w:pStyle w:val="1"/>
        <w:tabs>
          <w:tab w:val="left" w:pos="262"/>
        </w:tabs>
        <w:spacing w:after="0" w:line="233" w:lineRule="auto"/>
        <w:rPr>
          <w:rStyle w:val="a3"/>
          <w:sz w:val="24"/>
          <w:szCs w:val="24"/>
        </w:rPr>
      </w:pPr>
    </w:p>
    <w:p w:rsidR="00005A76" w:rsidRDefault="00005A76" w:rsidP="00005A76">
      <w:pPr>
        <w:pStyle w:val="1"/>
        <w:tabs>
          <w:tab w:val="left" w:pos="262"/>
        </w:tabs>
        <w:spacing w:after="0" w:line="233" w:lineRule="auto"/>
        <w:rPr>
          <w:rStyle w:val="a3"/>
          <w:sz w:val="24"/>
          <w:szCs w:val="24"/>
        </w:rPr>
      </w:pPr>
    </w:p>
    <w:p w:rsidR="00005A76" w:rsidRPr="001E5EB1" w:rsidRDefault="00005A76" w:rsidP="00005A76">
      <w:pPr>
        <w:pStyle w:val="1"/>
        <w:tabs>
          <w:tab w:val="left" w:pos="262"/>
        </w:tabs>
        <w:spacing w:after="0" w:line="233" w:lineRule="auto"/>
        <w:rPr>
          <w:sz w:val="24"/>
          <w:szCs w:val="24"/>
        </w:rPr>
        <w:sectPr w:rsidR="00005A76" w:rsidRPr="001E5EB1" w:rsidSect="001E5EB1">
          <w:pgSz w:w="7769" w:h="11915"/>
          <w:pgMar w:top="426" w:right="0" w:bottom="284" w:left="576" w:header="0" w:footer="3" w:gutter="0"/>
          <w:cols w:space="720"/>
          <w:noEndnote/>
          <w:docGrid w:linePitch="360"/>
        </w:sectPr>
      </w:pPr>
      <w:r>
        <w:rPr>
          <w:rStyle w:val="a3"/>
          <w:sz w:val="24"/>
          <w:szCs w:val="24"/>
        </w:rPr>
        <w:t xml:space="preserve">Сільський голова                  </w:t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  <w:t>Емілія Смокоровська</w:t>
      </w:r>
      <w:bookmarkStart w:id="0" w:name="_GoBack"/>
      <w:bookmarkEnd w:id="0"/>
    </w:p>
    <w:p w:rsidR="00D700E3" w:rsidRPr="001E5EB1" w:rsidRDefault="00D700E3">
      <w:pPr>
        <w:spacing w:line="1" w:lineRule="exact"/>
        <w:sectPr w:rsidR="00D700E3" w:rsidRPr="001E5EB1">
          <w:type w:val="continuous"/>
          <w:pgSz w:w="7769" w:h="11915"/>
          <w:pgMar w:top="1879" w:right="0" w:bottom="1879" w:left="0" w:header="0" w:footer="3" w:gutter="0"/>
          <w:cols w:space="720"/>
          <w:noEndnote/>
          <w:docGrid w:linePitch="360"/>
        </w:sectPr>
      </w:pPr>
    </w:p>
    <w:p w:rsidR="00D700E3" w:rsidRPr="001E5EB1" w:rsidRDefault="00D700E3">
      <w:pPr>
        <w:pStyle w:val="1"/>
        <w:framePr w:w="1484" w:h="236" w:wrap="none" w:vAnchor="text" w:hAnchor="page" w:x="588" w:y="710"/>
        <w:spacing w:after="0"/>
        <w:rPr>
          <w:sz w:val="24"/>
          <w:szCs w:val="24"/>
        </w:rPr>
      </w:pPr>
    </w:p>
    <w:p w:rsidR="00D700E3" w:rsidRPr="001E5EB1" w:rsidRDefault="00D700E3">
      <w:pPr>
        <w:spacing w:line="360" w:lineRule="exact"/>
      </w:pPr>
    </w:p>
    <w:p w:rsidR="00D700E3" w:rsidRPr="001E5EB1" w:rsidRDefault="00D700E3">
      <w:pPr>
        <w:spacing w:line="360" w:lineRule="exact"/>
      </w:pPr>
    </w:p>
    <w:p w:rsidR="00D700E3" w:rsidRPr="001E5EB1" w:rsidRDefault="00D700E3">
      <w:pPr>
        <w:spacing w:line="360" w:lineRule="exact"/>
      </w:pPr>
    </w:p>
    <w:p w:rsidR="00D700E3" w:rsidRPr="001E5EB1" w:rsidRDefault="00D700E3">
      <w:pPr>
        <w:spacing w:after="488" w:line="1" w:lineRule="exact"/>
      </w:pPr>
    </w:p>
    <w:p w:rsidR="00D700E3" w:rsidRPr="001E5EB1" w:rsidRDefault="00D700E3">
      <w:pPr>
        <w:spacing w:line="1" w:lineRule="exact"/>
      </w:pPr>
    </w:p>
    <w:sectPr w:rsidR="00D700E3" w:rsidRPr="001E5EB1">
      <w:type w:val="continuous"/>
      <w:pgSz w:w="7769" w:h="11915"/>
      <w:pgMar w:top="1879" w:right="676" w:bottom="1879" w:left="5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137" w:rsidRDefault="00522137">
      <w:r>
        <w:separator/>
      </w:r>
    </w:p>
  </w:endnote>
  <w:endnote w:type="continuationSeparator" w:id="0">
    <w:p w:rsidR="00522137" w:rsidRDefault="00522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137" w:rsidRDefault="00522137"/>
  </w:footnote>
  <w:footnote w:type="continuationSeparator" w:id="0">
    <w:p w:rsidR="00522137" w:rsidRDefault="0052213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9040A"/>
    <w:multiLevelType w:val="multilevel"/>
    <w:tmpl w:val="5E86B2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0E3"/>
    <w:rsid w:val="00005A76"/>
    <w:rsid w:val="001E5EB1"/>
    <w:rsid w:val="003A3E5C"/>
    <w:rsid w:val="00522137"/>
    <w:rsid w:val="00D7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87EB"/>
  <w15:docId w15:val="{26057BDF-F5CF-45E8-8AC7-6EFF2267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2025-06-19T12:45:00Z</dcterms:created>
  <dcterms:modified xsi:type="dcterms:W3CDTF">2025-06-19T13:34:00Z</dcterms:modified>
</cp:coreProperties>
</file>