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12F" w:rsidRPr="00F14A05" w:rsidRDefault="0072716A" w:rsidP="00CB665A">
      <w:pPr>
        <w:pStyle w:val="1"/>
        <w:spacing w:after="0"/>
        <w:ind w:firstLine="1418"/>
        <w:jc w:val="center"/>
        <w:rPr>
          <w:sz w:val="28"/>
          <w:szCs w:val="28"/>
        </w:rPr>
      </w:pPr>
      <w:r w:rsidRPr="00F14A05">
        <w:rPr>
          <w:rStyle w:val="a3"/>
          <w:sz w:val="28"/>
          <w:szCs w:val="28"/>
        </w:rPr>
        <w:t>РЯСНЕ-РУСЬКА С</w:t>
      </w:r>
      <w:r w:rsidR="00F14A05">
        <w:rPr>
          <w:rStyle w:val="a3"/>
          <w:sz w:val="28"/>
          <w:szCs w:val="28"/>
        </w:rPr>
        <w:t>ІЛЬСЬКА РАДА</w:t>
      </w:r>
      <w:r w:rsidR="00F14A05">
        <w:rPr>
          <w:rStyle w:val="a3"/>
          <w:sz w:val="28"/>
          <w:szCs w:val="28"/>
        </w:rPr>
        <w:br/>
        <w:t>ЯВОРІВСЬКОГО РАЙОН</w:t>
      </w:r>
      <w:r w:rsidRPr="00F14A05">
        <w:rPr>
          <w:rStyle w:val="a3"/>
          <w:sz w:val="28"/>
          <w:szCs w:val="28"/>
        </w:rPr>
        <w:t>У ЛЬВІВСЬКОЇ ОБЛАСТІ</w:t>
      </w:r>
    </w:p>
    <w:p w:rsidR="009B512F" w:rsidRPr="00F14A05" w:rsidRDefault="0072716A" w:rsidP="00CB665A">
      <w:pPr>
        <w:pStyle w:val="1"/>
        <w:spacing w:after="180"/>
        <w:ind w:firstLine="1418"/>
        <w:jc w:val="center"/>
        <w:rPr>
          <w:sz w:val="28"/>
          <w:szCs w:val="28"/>
        </w:rPr>
      </w:pPr>
      <w:r w:rsidRPr="00F14A05">
        <w:rPr>
          <w:rStyle w:val="a3"/>
          <w:sz w:val="28"/>
          <w:szCs w:val="28"/>
        </w:rPr>
        <w:t>ДВАДЦЯТЬ ВОСЬМА СЕСІЯ СЬОМОГО СКЛИКАННЯ</w:t>
      </w:r>
      <w:r w:rsidRPr="00F14A05">
        <w:rPr>
          <w:rStyle w:val="a3"/>
          <w:sz w:val="28"/>
          <w:szCs w:val="28"/>
        </w:rPr>
        <w:br/>
        <w:t>РІШЕННЯ № 2023</w:t>
      </w:r>
    </w:p>
    <w:p w:rsidR="009B512F" w:rsidRPr="00F14A05" w:rsidRDefault="0072716A" w:rsidP="00F14A05">
      <w:pPr>
        <w:pStyle w:val="1"/>
        <w:tabs>
          <w:tab w:val="left" w:pos="4700"/>
        </w:tabs>
        <w:spacing w:after="0"/>
        <w:ind w:firstLine="1418"/>
        <w:rPr>
          <w:sz w:val="28"/>
          <w:szCs w:val="28"/>
        </w:rPr>
      </w:pPr>
      <w:r w:rsidRPr="00F14A05">
        <w:rPr>
          <w:rStyle w:val="a3"/>
          <w:sz w:val="28"/>
          <w:szCs w:val="28"/>
        </w:rPr>
        <w:t>від 07 лютого 2018 року</w:t>
      </w:r>
      <w:r w:rsidRPr="00F14A05">
        <w:rPr>
          <w:rStyle w:val="a3"/>
          <w:sz w:val="28"/>
          <w:szCs w:val="28"/>
        </w:rPr>
        <w:tab/>
      </w:r>
      <w:r w:rsidR="00F14A05">
        <w:rPr>
          <w:rStyle w:val="a3"/>
          <w:sz w:val="28"/>
          <w:szCs w:val="28"/>
        </w:rPr>
        <w:t xml:space="preserve">                                                 </w:t>
      </w:r>
      <w:r w:rsidRPr="00F14A05">
        <w:rPr>
          <w:rStyle w:val="a3"/>
          <w:sz w:val="28"/>
          <w:szCs w:val="28"/>
        </w:rPr>
        <w:t>с. Рясне — Руське</w:t>
      </w:r>
    </w:p>
    <w:p w:rsidR="00F14A05" w:rsidRDefault="0072716A" w:rsidP="00F14A05">
      <w:pPr>
        <w:pStyle w:val="1"/>
        <w:spacing w:after="0"/>
        <w:ind w:firstLine="1418"/>
        <w:rPr>
          <w:rStyle w:val="a3"/>
          <w:sz w:val="28"/>
          <w:szCs w:val="28"/>
        </w:rPr>
      </w:pPr>
      <w:r w:rsidRPr="00F14A05">
        <w:rPr>
          <w:rStyle w:val="a3"/>
          <w:sz w:val="28"/>
          <w:szCs w:val="28"/>
        </w:rPr>
        <w:t xml:space="preserve">Про затвердженя «Положення про </w:t>
      </w:r>
    </w:p>
    <w:p w:rsidR="009B512F" w:rsidRPr="00F14A05" w:rsidRDefault="0072716A" w:rsidP="00F14A05">
      <w:pPr>
        <w:pStyle w:val="1"/>
        <w:spacing w:after="0"/>
        <w:ind w:firstLine="1418"/>
        <w:rPr>
          <w:sz w:val="28"/>
          <w:szCs w:val="28"/>
        </w:rPr>
      </w:pPr>
      <w:r w:rsidRPr="00F14A05">
        <w:rPr>
          <w:rStyle w:val="a3"/>
          <w:sz w:val="28"/>
          <w:szCs w:val="28"/>
        </w:rPr>
        <w:t>порядок проведення земельних торгів</w:t>
      </w:r>
      <w:bookmarkStart w:id="0" w:name="_GoBack"/>
      <w:bookmarkEnd w:id="0"/>
    </w:p>
    <w:p w:rsidR="00F14A05" w:rsidRDefault="0072716A" w:rsidP="00F14A05">
      <w:pPr>
        <w:pStyle w:val="1"/>
        <w:spacing w:after="0" w:line="223" w:lineRule="auto"/>
        <w:ind w:right="754" w:firstLine="1418"/>
        <w:rPr>
          <w:rStyle w:val="a3"/>
          <w:sz w:val="28"/>
          <w:szCs w:val="28"/>
        </w:rPr>
      </w:pPr>
      <w:r w:rsidRPr="00F14A05">
        <w:rPr>
          <w:rStyle w:val="a3"/>
          <w:sz w:val="28"/>
          <w:szCs w:val="28"/>
        </w:rPr>
        <w:t xml:space="preserve">(аукціону) на території Рясне - Руської </w:t>
      </w:r>
    </w:p>
    <w:p w:rsidR="009B512F" w:rsidRDefault="0072716A" w:rsidP="00F14A05">
      <w:pPr>
        <w:pStyle w:val="1"/>
        <w:spacing w:after="0" w:line="223" w:lineRule="auto"/>
        <w:ind w:right="754" w:firstLine="1418"/>
        <w:rPr>
          <w:rStyle w:val="a3"/>
          <w:sz w:val="28"/>
          <w:szCs w:val="28"/>
        </w:rPr>
      </w:pPr>
      <w:r w:rsidRPr="00F14A05">
        <w:rPr>
          <w:rStyle w:val="a3"/>
          <w:sz w:val="28"/>
          <w:szCs w:val="28"/>
        </w:rPr>
        <w:t>сільської ради»</w:t>
      </w:r>
    </w:p>
    <w:p w:rsidR="00F14A05" w:rsidRDefault="00F14A05" w:rsidP="00F14A05">
      <w:pPr>
        <w:pStyle w:val="1"/>
        <w:spacing w:after="0" w:line="223" w:lineRule="auto"/>
        <w:ind w:right="754" w:firstLine="1418"/>
        <w:rPr>
          <w:rStyle w:val="a3"/>
          <w:sz w:val="28"/>
          <w:szCs w:val="28"/>
        </w:rPr>
      </w:pPr>
    </w:p>
    <w:p w:rsidR="00F14A05" w:rsidRPr="00F14A05" w:rsidRDefault="00F14A05" w:rsidP="00F14A05">
      <w:pPr>
        <w:pStyle w:val="1"/>
        <w:spacing w:after="0" w:line="223" w:lineRule="auto"/>
        <w:ind w:right="754" w:firstLine="1418"/>
        <w:rPr>
          <w:sz w:val="28"/>
          <w:szCs w:val="28"/>
        </w:rPr>
      </w:pPr>
    </w:p>
    <w:p w:rsidR="009B512F" w:rsidRPr="00F14A05" w:rsidRDefault="00F14A05" w:rsidP="00F14A05">
      <w:pPr>
        <w:pStyle w:val="1"/>
        <w:ind w:left="1134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</w:t>
      </w:r>
      <w:r w:rsidR="0072716A" w:rsidRPr="00F14A05">
        <w:rPr>
          <w:rStyle w:val="a3"/>
          <w:sz w:val="28"/>
          <w:szCs w:val="28"/>
        </w:rPr>
        <w:t>Заслухавши інформацію спеціаліста - землевпорядника Рясне - руської сільської ради Єгора Сухецького, розглянувши «Положення про порядок проведення земельних торгів (аукціону) на території Рясне - Русь</w:t>
      </w:r>
      <w:r w:rsidR="0072716A" w:rsidRPr="00F14A05">
        <w:rPr>
          <w:rStyle w:val="a3"/>
          <w:sz w:val="28"/>
          <w:szCs w:val="28"/>
        </w:rPr>
        <w:t xml:space="preserve">кої сільської ради» ,згідно Порядку продажу об'єктів малої приватизації шляхом викупу, на аукціоні (у тому числі за методом зниження ціни, без оголошення ціни), за конкурсом з відкритістю пропонування ціни за принципом аукціону, затвердженого наказом ФДМУ </w:t>
      </w:r>
      <w:r w:rsidR="0072716A" w:rsidRPr="00F14A05">
        <w:rPr>
          <w:rStyle w:val="a3"/>
          <w:sz w:val="28"/>
          <w:szCs w:val="28"/>
        </w:rPr>
        <w:t>02.04.2012р. за № 439 ст., керуючись ст. 12, ст. 118, ст.121, ст.ст. 134-139 Земельного Кодексу України, відповідно до ст. 26 Закону України «Про місцеве самоврядування в Україні», Рясне-Руська сільська рада, -</w:t>
      </w:r>
    </w:p>
    <w:p w:rsidR="009B512F" w:rsidRPr="00F14A05" w:rsidRDefault="0072716A" w:rsidP="00F14A05">
      <w:pPr>
        <w:pStyle w:val="1"/>
        <w:spacing w:after="440"/>
        <w:ind w:left="1134"/>
        <w:rPr>
          <w:sz w:val="28"/>
          <w:szCs w:val="28"/>
        </w:rPr>
      </w:pPr>
      <w:r w:rsidRPr="00F14A05">
        <w:rPr>
          <w:rStyle w:val="a3"/>
          <w:sz w:val="28"/>
          <w:szCs w:val="28"/>
        </w:rPr>
        <w:t>ВИРІШИЛА:</w:t>
      </w:r>
    </w:p>
    <w:p w:rsidR="00F14A05" w:rsidRDefault="00F14A05" w:rsidP="00F14A05">
      <w:pPr>
        <w:pStyle w:val="1"/>
        <w:tabs>
          <w:tab w:val="left" w:pos="254"/>
        </w:tabs>
        <w:spacing w:after="0"/>
        <w:ind w:left="1134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1. </w:t>
      </w:r>
      <w:r w:rsidR="0072716A" w:rsidRPr="00F14A05">
        <w:rPr>
          <w:rStyle w:val="a3"/>
          <w:sz w:val="28"/>
          <w:szCs w:val="28"/>
        </w:rPr>
        <w:t>Затвердити «Положення про порядок п</w:t>
      </w:r>
      <w:r w:rsidR="0072716A" w:rsidRPr="00F14A05">
        <w:rPr>
          <w:rStyle w:val="a3"/>
          <w:sz w:val="28"/>
          <w:szCs w:val="28"/>
        </w:rPr>
        <w:t>роведення земельних торгів (аукціону) на території Рясне - Руської сільської ради» (Положення додається).</w:t>
      </w:r>
    </w:p>
    <w:p w:rsidR="00AB1B0E" w:rsidRPr="00F14A05" w:rsidRDefault="00AB1B0E" w:rsidP="00F14A05">
      <w:pPr>
        <w:pStyle w:val="1"/>
        <w:tabs>
          <w:tab w:val="left" w:pos="254"/>
        </w:tabs>
        <w:spacing w:after="0"/>
        <w:ind w:left="1134"/>
        <w:jc w:val="both"/>
        <w:rPr>
          <w:rStyle w:val="a3"/>
          <w:sz w:val="28"/>
          <w:szCs w:val="28"/>
        </w:rPr>
      </w:pPr>
    </w:p>
    <w:p w:rsidR="009B512F" w:rsidRDefault="00F14A05" w:rsidP="00F14A05">
      <w:pPr>
        <w:pStyle w:val="1"/>
        <w:tabs>
          <w:tab w:val="left" w:pos="254"/>
        </w:tabs>
        <w:spacing w:after="0"/>
        <w:ind w:left="1134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72716A" w:rsidRPr="00F14A05"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комісію з питань фінансів, бюджету, економічного розвитку, </w:t>
      </w:r>
      <w:r w:rsidR="0072716A" w:rsidRPr="00AB1B0E">
        <w:rPr>
          <w:rStyle w:val="a3"/>
          <w:sz w:val="28"/>
          <w:szCs w:val="28"/>
        </w:rPr>
        <w:t>регламенту</w:t>
      </w:r>
      <w:r w:rsidR="00AB1B0E" w:rsidRPr="00AB1B0E">
        <w:rPr>
          <w:rStyle w:val="a3"/>
          <w:sz w:val="28"/>
          <w:szCs w:val="28"/>
        </w:rPr>
        <w:t xml:space="preserve"> та етики (голова комісії З. Піх )</w:t>
      </w:r>
    </w:p>
    <w:p w:rsidR="00AB1B0E" w:rsidRDefault="00AB1B0E" w:rsidP="00F14A05">
      <w:pPr>
        <w:pStyle w:val="1"/>
        <w:tabs>
          <w:tab w:val="left" w:pos="254"/>
        </w:tabs>
        <w:spacing w:after="0"/>
        <w:ind w:left="1134"/>
        <w:jc w:val="both"/>
        <w:rPr>
          <w:rStyle w:val="a3"/>
          <w:sz w:val="28"/>
          <w:szCs w:val="28"/>
        </w:rPr>
      </w:pPr>
    </w:p>
    <w:p w:rsidR="00AB1B0E" w:rsidRDefault="00AB1B0E" w:rsidP="00F14A05">
      <w:pPr>
        <w:pStyle w:val="1"/>
        <w:tabs>
          <w:tab w:val="left" w:pos="254"/>
        </w:tabs>
        <w:spacing w:after="0"/>
        <w:ind w:left="1134"/>
        <w:jc w:val="both"/>
        <w:rPr>
          <w:rStyle w:val="a3"/>
          <w:sz w:val="28"/>
          <w:szCs w:val="28"/>
        </w:rPr>
      </w:pPr>
    </w:p>
    <w:p w:rsidR="00AB1B0E" w:rsidRDefault="00AB1B0E" w:rsidP="00F14A05">
      <w:pPr>
        <w:pStyle w:val="1"/>
        <w:tabs>
          <w:tab w:val="left" w:pos="254"/>
        </w:tabs>
        <w:spacing w:after="0"/>
        <w:ind w:left="1134"/>
        <w:jc w:val="both"/>
        <w:rPr>
          <w:rStyle w:val="a3"/>
          <w:sz w:val="28"/>
          <w:szCs w:val="28"/>
        </w:rPr>
      </w:pPr>
    </w:p>
    <w:p w:rsidR="00AB1B0E" w:rsidRDefault="00AB1B0E" w:rsidP="00F14A05">
      <w:pPr>
        <w:pStyle w:val="1"/>
        <w:tabs>
          <w:tab w:val="left" w:pos="254"/>
        </w:tabs>
        <w:spacing w:after="0"/>
        <w:ind w:left="1134"/>
        <w:jc w:val="both"/>
        <w:rPr>
          <w:rStyle w:val="a3"/>
          <w:sz w:val="28"/>
          <w:szCs w:val="28"/>
        </w:rPr>
      </w:pPr>
    </w:p>
    <w:p w:rsidR="00AB1B0E" w:rsidRPr="00AB1B0E" w:rsidRDefault="00AB1B0E" w:rsidP="00F14A05">
      <w:pPr>
        <w:pStyle w:val="1"/>
        <w:tabs>
          <w:tab w:val="left" w:pos="254"/>
        </w:tabs>
        <w:spacing w:after="0"/>
        <w:ind w:left="1134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                                                                Емілія Смокоровська</w:t>
      </w:r>
    </w:p>
    <w:sectPr w:rsidR="00AB1B0E" w:rsidRPr="00AB1B0E" w:rsidSect="00F14A05">
      <w:pgSz w:w="11906" w:h="16838" w:code="9"/>
      <w:pgMar w:top="993" w:right="1133" w:bottom="565" w:left="14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16A" w:rsidRDefault="0072716A">
      <w:r>
        <w:separator/>
      </w:r>
    </w:p>
  </w:endnote>
  <w:endnote w:type="continuationSeparator" w:id="0">
    <w:p w:rsidR="0072716A" w:rsidRDefault="00727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16A" w:rsidRDefault="0072716A"/>
  </w:footnote>
  <w:footnote w:type="continuationSeparator" w:id="0">
    <w:p w:rsidR="0072716A" w:rsidRDefault="0072716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8234C"/>
    <w:multiLevelType w:val="multilevel"/>
    <w:tmpl w:val="AB88EB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12F"/>
    <w:rsid w:val="0072716A"/>
    <w:rsid w:val="009B512F"/>
    <w:rsid w:val="00AB1B0E"/>
    <w:rsid w:val="00CB665A"/>
    <w:rsid w:val="00F1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7B281"/>
  <w15:docId w15:val="{28321537-BA56-4658-8789-9C2950AEB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933</Words>
  <Characters>532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2025-06-26T07:55:00Z</dcterms:created>
  <dcterms:modified xsi:type="dcterms:W3CDTF">2025-06-26T08:06:00Z</dcterms:modified>
</cp:coreProperties>
</file>