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06B" w:rsidRPr="006F12C6" w:rsidRDefault="006F12C6">
      <w:pPr>
        <w:pStyle w:val="1"/>
        <w:spacing w:after="180" w:line="271" w:lineRule="auto"/>
        <w:jc w:val="center"/>
        <w:rPr>
          <w:sz w:val="28"/>
          <w:szCs w:val="28"/>
        </w:rPr>
      </w:pPr>
      <w:r w:rsidRPr="006F12C6">
        <w:rPr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5006975</wp:posOffset>
                </wp:positionH>
                <wp:positionV relativeFrom="paragraph">
                  <wp:posOffset>987425</wp:posOffset>
                </wp:positionV>
                <wp:extent cx="1791970" cy="2476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1970" cy="2476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506B" w:rsidRPr="006F12C6" w:rsidRDefault="00662D99">
                            <w:pPr>
                              <w:pStyle w:val="1"/>
                              <w:rPr>
                                <w:sz w:val="28"/>
                                <w:szCs w:val="28"/>
                              </w:rPr>
                            </w:pPr>
                            <w:r w:rsidRPr="006F12C6">
                              <w:rPr>
                                <w:rStyle w:val="a3"/>
                                <w:sz w:val="28"/>
                                <w:szCs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94.25pt;margin-top:77.75pt;width:141.1pt;height:19.5pt;z-index:12582937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ZqXmQEAACQDAAAOAAAAZHJzL2Uyb0RvYy54bWysUsFu2zAMvQ/oPwi6N06CtVmNOEWHosOA&#10;YRvQ7QMUWYoFWKJKKrHz96MUJy2229ALRZHU4+Oj1vej78XBIDkIjVzM5lKYoKF1YdfI37+erj9J&#10;QUmFVvUQTCOPhuT95urDeoi1WUIHfWtQMEigeoiN7FKKdVWR7oxXNINoAictoFeJr7irWlQDo/u+&#10;Ws7nt9UA2EYEbYg4+nhKyk3Bt9bo9MNaMkn0jWRuqVgsdptttVmreocqdk5PNNR/sPDKBW56gXpU&#10;SYk9un+gvNMIBDbNNPgKrHXalBl4msX8r2meOxVNmYXFoXiRid4PVn8//EThWt6dFEF5XlHpKhZZ&#10;miFSzRXPkWvS+BnGXDbFiYN54tGizyfPIjjPIh8vwpoxCZ0fre4WdytOac4tP65ub4ry1evriJS+&#10;GPAiO41EXlzRUx2+UeKOXHouyc0CPLm+z/FM8UQle2ncjhO/LbRHpj3wbhtJL3uFRor+a2Dx8kc4&#10;O3h2tpNzgn/YJ7CudM64J7CpHa+iEJq+Td7123upev3cmz8AAAD//wMAUEsDBBQABgAIAAAAIQBw&#10;BePg4AAAAAwBAAAPAAAAZHJzL2Rvd25yZXYueG1sTI/BTsMwEETvSPyDtUjcqA0iTRriVBWCE1LV&#10;NBw4OrGbWI3XIXbb8PdsT3Cb1TzNzhTr2Q3sbKZgPUp4XAhgBluvLXYSPuv3hwxYiAq1GjwaCT8m&#10;wLq8vSlUrv0FK3Pex45RCIZcSehjHHPOQ9sbp8LCjwbJO/jJqUjn1HE9qQuFu4E/CbHkTlmkD70a&#10;zWtv2uP+5CRsvrB6s9/bZlcdKlvXK4Efy6OU93fz5gVYNHP8g+Fan6pDSZ0af0Id2CAhzbKEUDKS&#10;hMSVEKlIgTWkVs8J8LLg/0eUvwAAAP//AwBQSwECLQAUAAYACAAAACEAtoM4kv4AAADhAQAAEwAA&#10;AAAAAAAAAAAAAAAAAAAAW0NvbnRlbnRfVHlwZXNdLnhtbFBLAQItABQABgAIAAAAIQA4/SH/1gAA&#10;AJQBAAALAAAAAAAAAAAAAAAAAC8BAABfcmVscy8ucmVsc1BLAQItABQABgAIAAAAIQB9HZqXmQEA&#10;ACQDAAAOAAAAAAAAAAAAAAAAAC4CAABkcnMvZTJvRG9jLnhtbFBLAQItABQABgAIAAAAIQBwBePg&#10;4AAAAAwBAAAPAAAAAAAAAAAAAAAAAPMDAABkcnMvZG93bnJldi54bWxQSwUGAAAAAAQABADzAAAA&#10;AAUAAAAA&#10;" filled="f" stroked="f">
                <v:textbox inset="0,0,0,0">
                  <w:txbxContent>
                    <w:p w:rsidR="00CF506B" w:rsidRPr="006F12C6" w:rsidRDefault="00662D99">
                      <w:pPr>
                        <w:pStyle w:val="1"/>
                        <w:rPr>
                          <w:sz w:val="28"/>
                          <w:szCs w:val="28"/>
                        </w:rPr>
                      </w:pPr>
                      <w:r w:rsidRPr="006F12C6">
                        <w:rPr>
                          <w:rStyle w:val="a3"/>
                          <w:sz w:val="28"/>
                          <w:szCs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662D99" w:rsidRPr="006F12C6">
        <w:rPr>
          <w:rStyle w:val="a3"/>
          <w:sz w:val="28"/>
          <w:szCs w:val="28"/>
        </w:rPr>
        <w:t>РЯСНЕ-РУСЬКА СІЛЬСЬКА РАДА</w:t>
      </w:r>
      <w:r w:rsidR="00662D99" w:rsidRPr="006F12C6">
        <w:rPr>
          <w:rStyle w:val="a3"/>
          <w:sz w:val="28"/>
          <w:szCs w:val="28"/>
        </w:rPr>
        <w:br/>
        <w:t>ЯВОРІВСЬКОГО РАЙОНУ ЛЬВІВСЬКОЇ ОБЛАСТІ</w:t>
      </w:r>
      <w:r w:rsidR="00662D99" w:rsidRPr="006F12C6">
        <w:rPr>
          <w:rStyle w:val="a3"/>
          <w:sz w:val="28"/>
          <w:szCs w:val="28"/>
        </w:rPr>
        <w:br/>
        <w:t>ДВАДЦЯТЬ ВОСЬМА СЕСІЯ СЬОМОГО СКЛИКАННЯ</w:t>
      </w:r>
      <w:r w:rsidR="00662D99" w:rsidRPr="006F12C6">
        <w:rPr>
          <w:rStyle w:val="a3"/>
          <w:sz w:val="28"/>
          <w:szCs w:val="28"/>
        </w:rPr>
        <w:br/>
        <w:t>Р І Ш Е Н Н Я № 2038</w:t>
      </w:r>
    </w:p>
    <w:p w:rsidR="00CF506B" w:rsidRPr="006F12C6" w:rsidRDefault="00662D99">
      <w:pPr>
        <w:pStyle w:val="1"/>
        <w:rPr>
          <w:sz w:val="28"/>
          <w:szCs w:val="28"/>
        </w:rPr>
      </w:pPr>
      <w:r w:rsidRPr="006F12C6">
        <w:rPr>
          <w:rStyle w:val="a3"/>
          <w:sz w:val="28"/>
          <w:szCs w:val="28"/>
        </w:rPr>
        <w:t>від 07 лютого 2018 року</w:t>
      </w:r>
    </w:p>
    <w:p w:rsidR="006F12C6" w:rsidRDefault="00662D99" w:rsidP="006F12C6">
      <w:pPr>
        <w:pStyle w:val="1"/>
        <w:rPr>
          <w:rStyle w:val="a3"/>
          <w:sz w:val="28"/>
          <w:szCs w:val="28"/>
        </w:rPr>
      </w:pPr>
      <w:r w:rsidRPr="006F12C6">
        <w:rPr>
          <w:rStyle w:val="a3"/>
          <w:sz w:val="28"/>
          <w:szCs w:val="28"/>
        </w:rPr>
        <w:t>Про затвердження проекту землеустрою</w:t>
      </w:r>
    </w:p>
    <w:p w:rsidR="006F12C6" w:rsidRDefault="00662D99" w:rsidP="006F12C6">
      <w:pPr>
        <w:pStyle w:val="1"/>
        <w:rPr>
          <w:rStyle w:val="a3"/>
          <w:sz w:val="28"/>
          <w:szCs w:val="28"/>
        </w:rPr>
      </w:pPr>
      <w:r w:rsidRPr="006F12C6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6F12C6" w:rsidRDefault="00662D99" w:rsidP="006F12C6">
      <w:pPr>
        <w:pStyle w:val="1"/>
        <w:rPr>
          <w:rStyle w:val="a3"/>
          <w:sz w:val="28"/>
          <w:szCs w:val="28"/>
        </w:rPr>
      </w:pPr>
      <w:r w:rsidRPr="006F12C6">
        <w:rPr>
          <w:rStyle w:val="a3"/>
          <w:sz w:val="28"/>
          <w:szCs w:val="28"/>
        </w:rPr>
        <w:t xml:space="preserve"> </w:t>
      </w:r>
      <w:r w:rsidRPr="006F12C6">
        <w:rPr>
          <w:rStyle w:val="a3"/>
          <w:sz w:val="28"/>
          <w:szCs w:val="28"/>
        </w:rPr>
        <w:t>будівництва та обслуговування жилого</w:t>
      </w:r>
    </w:p>
    <w:p w:rsidR="006F12C6" w:rsidRDefault="00662D99" w:rsidP="006F12C6">
      <w:pPr>
        <w:pStyle w:val="1"/>
        <w:rPr>
          <w:rStyle w:val="a3"/>
          <w:sz w:val="28"/>
          <w:szCs w:val="28"/>
        </w:rPr>
      </w:pPr>
      <w:r w:rsidRPr="006F12C6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CF506B" w:rsidRDefault="00662D99" w:rsidP="006F12C6">
      <w:pPr>
        <w:pStyle w:val="1"/>
        <w:rPr>
          <w:rStyle w:val="a3"/>
          <w:sz w:val="28"/>
          <w:szCs w:val="28"/>
        </w:rPr>
      </w:pPr>
      <w:r w:rsidRPr="006F12C6">
        <w:rPr>
          <w:rStyle w:val="a3"/>
          <w:sz w:val="28"/>
          <w:szCs w:val="28"/>
        </w:rPr>
        <w:t xml:space="preserve"> Каколюку П.М.</w:t>
      </w:r>
    </w:p>
    <w:p w:rsidR="006F12C6" w:rsidRPr="006F12C6" w:rsidRDefault="006F12C6" w:rsidP="006F12C6">
      <w:pPr>
        <w:pStyle w:val="1"/>
        <w:rPr>
          <w:sz w:val="28"/>
          <w:szCs w:val="28"/>
        </w:rPr>
      </w:pPr>
    </w:p>
    <w:p w:rsidR="00CF506B" w:rsidRPr="006F12C6" w:rsidRDefault="00662D99">
      <w:pPr>
        <w:pStyle w:val="1"/>
        <w:ind w:firstLine="960"/>
        <w:jc w:val="both"/>
        <w:rPr>
          <w:sz w:val="28"/>
          <w:szCs w:val="28"/>
        </w:rPr>
      </w:pPr>
      <w:r w:rsidRPr="006F12C6">
        <w:rPr>
          <w:rStyle w:val="a3"/>
          <w:sz w:val="28"/>
          <w:szCs w:val="28"/>
        </w:rPr>
        <w:t>Розглянувши письмове звернення Каколюка Павла Михайловича про затвердження проекту землеустрою щодо відведення земельної ділянки для будівництва та обслуговування ж</w:t>
      </w:r>
      <w:r w:rsidRPr="006F12C6">
        <w:rPr>
          <w:rStyle w:val="a3"/>
          <w:sz w:val="28"/>
          <w:szCs w:val="28"/>
        </w:rPr>
        <w:t>илого будинку, господарських будівель і споруд, яка знаходиться в кварталі індив</w:t>
      </w:r>
      <w:r w:rsidR="00F02EB9">
        <w:rPr>
          <w:rStyle w:val="a3"/>
          <w:sz w:val="28"/>
          <w:szCs w:val="28"/>
        </w:rPr>
        <w:t>ідуальної житлової забудови К-9,</w:t>
      </w:r>
      <w:r w:rsidRPr="006F12C6">
        <w:rPr>
          <w:rStyle w:val="a3"/>
          <w:sz w:val="28"/>
          <w:szCs w:val="28"/>
        </w:rPr>
        <w:t xml:space="preserve"> ділянка № 16 в селі Рясне - Руське , розроблений ТзОВ «Ордо Плюс», враховуючи висновки відповідних служб: начальника відділу Держтеокадастру в </w:t>
      </w:r>
      <w:r w:rsidRPr="006F12C6">
        <w:rPr>
          <w:rStyle w:val="a3"/>
          <w:sz w:val="28"/>
          <w:szCs w:val="28"/>
        </w:rPr>
        <w:t>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</w:t>
      </w:r>
      <w:r w:rsidR="00F02EB9">
        <w:rPr>
          <w:rStyle w:val="a3"/>
          <w:sz w:val="28"/>
          <w:szCs w:val="28"/>
        </w:rPr>
        <w:t>и, - Рясне-Руська сільська рада,</w:t>
      </w:r>
      <w:r w:rsidRPr="006F12C6">
        <w:rPr>
          <w:rStyle w:val="a3"/>
          <w:sz w:val="28"/>
          <w:szCs w:val="28"/>
        </w:rPr>
        <w:t xml:space="preserve"> </w:t>
      </w:r>
      <w:r w:rsidRPr="006F12C6">
        <w:rPr>
          <w:rStyle w:val="a3"/>
          <w:sz w:val="28"/>
          <w:szCs w:val="28"/>
        </w:rPr>
        <w:t>- ВИРІШИЛА:</w:t>
      </w:r>
    </w:p>
    <w:p w:rsidR="00CF506B" w:rsidRPr="006F12C6" w:rsidRDefault="008E32B9" w:rsidP="008E32B9">
      <w:pPr>
        <w:pStyle w:val="1"/>
        <w:tabs>
          <w:tab w:val="left" w:pos="25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662D99" w:rsidRPr="006F12C6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Каколюку Павлу Михайловичу площею 0,0969 га, яка знаходиться в кварталі індивідуальної житлової за</w:t>
      </w:r>
      <w:r w:rsidR="00662D99" w:rsidRPr="006F12C6">
        <w:rPr>
          <w:rStyle w:val="a3"/>
          <w:sz w:val="28"/>
          <w:szCs w:val="28"/>
        </w:rPr>
        <w:t>будови К-9, діл</w:t>
      </w:r>
      <w:r>
        <w:rPr>
          <w:rStyle w:val="a3"/>
          <w:sz w:val="28"/>
          <w:szCs w:val="28"/>
        </w:rPr>
        <w:t>янка № 16 в селі Рясне – Руське,</w:t>
      </w:r>
      <w:r w:rsidR="00662D99" w:rsidRPr="006F12C6">
        <w:rPr>
          <w:rStyle w:val="a3"/>
          <w:sz w:val="28"/>
          <w:szCs w:val="28"/>
        </w:rPr>
        <w:t xml:space="preserve"> Яворівського району, Львівської області.</w:t>
      </w:r>
    </w:p>
    <w:p w:rsidR="00CF506B" w:rsidRPr="006F12C6" w:rsidRDefault="008E32B9" w:rsidP="008E32B9">
      <w:pPr>
        <w:pStyle w:val="1"/>
        <w:tabs>
          <w:tab w:val="left" w:pos="262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662D99" w:rsidRPr="006F12C6">
        <w:rPr>
          <w:rStyle w:val="a3"/>
          <w:sz w:val="28"/>
          <w:szCs w:val="28"/>
        </w:rPr>
        <w:t xml:space="preserve">Передати Каколюку Павлу Михайловичу у власність земельну ділянку для будівництва та обслуговування жилого будинку, господарських будівель і споруд площею 0,0969 га, з </w:t>
      </w:r>
      <w:r w:rsidR="00662D99" w:rsidRPr="006F12C6">
        <w:rPr>
          <w:rStyle w:val="a3"/>
          <w:sz w:val="28"/>
          <w:szCs w:val="28"/>
        </w:rPr>
        <w:t>кадастровим номером 4625887500:04:002:1301 , яка знаходиться в кварталі індивідуальної житлової забудови К-9, ділянка № 16 в селі Рясне - Руське, Яворівського району, Львівської області.</w:t>
      </w:r>
    </w:p>
    <w:p w:rsidR="00CF506B" w:rsidRPr="006F12C6" w:rsidRDefault="008E32B9" w:rsidP="008E32B9">
      <w:pPr>
        <w:pStyle w:val="1"/>
        <w:tabs>
          <w:tab w:val="left" w:pos="25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662D99" w:rsidRPr="006F12C6">
        <w:rPr>
          <w:rStyle w:val="a3"/>
          <w:sz w:val="28"/>
          <w:szCs w:val="28"/>
        </w:rPr>
        <w:t>До використання земельної ділянки приступити після винесення меж земе</w:t>
      </w:r>
      <w:r w:rsidR="00662D99" w:rsidRPr="006F12C6">
        <w:rPr>
          <w:rStyle w:val="a3"/>
          <w:sz w:val="28"/>
          <w:szCs w:val="28"/>
        </w:rPr>
        <w:t>льної ділянки в натуру (на місцевості) та одержання документів, що посвідчують право власності на земельну ділянку.</w:t>
      </w:r>
    </w:p>
    <w:p w:rsidR="00CF506B" w:rsidRDefault="008E32B9" w:rsidP="008E32B9">
      <w:pPr>
        <w:pStyle w:val="1"/>
        <w:tabs>
          <w:tab w:val="left" w:pos="262"/>
        </w:tabs>
        <w:spacing w:after="18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662D99" w:rsidRPr="006F12C6">
        <w:rPr>
          <w:rStyle w:val="a3"/>
          <w:sz w:val="28"/>
          <w:szCs w:val="28"/>
        </w:rPr>
        <w:t>Контроль за виконанням рішення покласти на постійну депута</w:t>
      </w:r>
      <w:r>
        <w:rPr>
          <w:rStyle w:val="a3"/>
          <w:sz w:val="28"/>
          <w:szCs w:val="28"/>
        </w:rPr>
        <w:t xml:space="preserve">тську комісію з питань земельних </w:t>
      </w:r>
      <w:r w:rsidR="00662D99" w:rsidRPr="006F12C6">
        <w:rPr>
          <w:rStyle w:val="a3"/>
          <w:sz w:val="28"/>
          <w:szCs w:val="28"/>
        </w:rPr>
        <w:t>відносин та будівництва (голова комісії Гануляк В.</w:t>
      </w:r>
      <w:r w:rsidR="00662D99" w:rsidRPr="006F12C6">
        <w:rPr>
          <w:rStyle w:val="a3"/>
          <w:sz w:val="28"/>
          <w:szCs w:val="28"/>
        </w:rPr>
        <w:t>І.)</w:t>
      </w:r>
    </w:p>
    <w:p w:rsidR="008E32B9" w:rsidRPr="006F12C6" w:rsidRDefault="008E32B9" w:rsidP="008E32B9">
      <w:pPr>
        <w:pStyle w:val="1"/>
        <w:tabs>
          <w:tab w:val="left" w:pos="262"/>
        </w:tabs>
        <w:spacing w:after="180"/>
        <w:jc w:val="both"/>
        <w:rPr>
          <w:sz w:val="28"/>
          <w:szCs w:val="28"/>
        </w:rPr>
      </w:pPr>
    </w:p>
    <w:p w:rsidR="00CF506B" w:rsidRPr="006F12C6" w:rsidRDefault="008E32B9">
      <w:pPr>
        <w:pStyle w:val="1"/>
        <w:tabs>
          <w:tab w:val="left" w:pos="4313"/>
        </w:tabs>
        <w:spacing w:after="18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  <w:t>Емілія С</w:t>
      </w:r>
      <w:bookmarkStart w:id="0" w:name="_GoBack"/>
      <w:bookmarkEnd w:id="0"/>
      <w:r w:rsidR="00662D99" w:rsidRPr="006F12C6">
        <w:rPr>
          <w:rStyle w:val="a3"/>
          <w:sz w:val="28"/>
          <w:szCs w:val="28"/>
        </w:rPr>
        <w:t>мокоровська</w:t>
      </w:r>
    </w:p>
    <w:sectPr w:rsidR="00CF506B" w:rsidRPr="006F12C6" w:rsidSect="006F12C6">
      <w:pgSz w:w="11906" w:h="16838" w:code="9"/>
      <w:pgMar w:top="709" w:right="1133" w:bottom="90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D99" w:rsidRDefault="00662D99">
      <w:r>
        <w:separator/>
      </w:r>
    </w:p>
  </w:endnote>
  <w:endnote w:type="continuationSeparator" w:id="0">
    <w:p w:rsidR="00662D99" w:rsidRDefault="00662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D99" w:rsidRDefault="00662D99"/>
  </w:footnote>
  <w:footnote w:type="continuationSeparator" w:id="0">
    <w:p w:rsidR="00662D99" w:rsidRDefault="00662D9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2308"/>
    <w:multiLevelType w:val="multilevel"/>
    <w:tmpl w:val="2EC476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06B"/>
    <w:rsid w:val="00662D99"/>
    <w:rsid w:val="006F12C6"/>
    <w:rsid w:val="008E32B9"/>
    <w:rsid w:val="00CF506B"/>
    <w:rsid w:val="00F0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72B12"/>
  <w15:docId w15:val="{1DF3235D-722C-4EDB-A7F1-37368B738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1321</Words>
  <Characters>754</Characters>
  <Application>Microsoft Office Word</Application>
  <DocSecurity>0</DocSecurity>
  <Lines>6</Lines>
  <Paragraphs>4</Paragraphs>
  <ScaleCrop>false</ScaleCrop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2025-07-18T08:30:00Z</dcterms:created>
  <dcterms:modified xsi:type="dcterms:W3CDTF">2025-07-18T08:35:00Z</dcterms:modified>
</cp:coreProperties>
</file>