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B14" w:rsidRPr="009C52DB" w:rsidRDefault="005C4D93">
      <w:pPr>
        <w:pStyle w:val="1"/>
        <w:jc w:val="center"/>
        <w:rPr>
          <w:sz w:val="28"/>
          <w:szCs w:val="28"/>
        </w:rPr>
      </w:pPr>
      <w:r w:rsidRPr="009C52DB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</w:p>
    <w:p w:rsidR="003E6B14" w:rsidRPr="009C52DB" w:rsidRDefault="005C4D93">
      <w:pPr>
        <w:pStyle w:val="1"/>
        <w:spacing w:after="160" w:line="266" w:lineRule="auto"/>
        <w:jc w:val="center"/>
        <w:rPr>
          <w:sz w:val="28"/>
          <w:szCs w:val="28"/>
        </w:rPr>
      </w:pPr>
      <w:r w:rsidRPr="009C52DB">
        <w:rPr>
          <w:rStyle w:val="a3"/>
          <w:sz w:val="28"/>
          <w:szCs w:val="28"/>
        </w:rPr>
        <w:t>ЯВОРІВСЬКОГО РАЙОНУ ЛЬВІВСЬКОЇ ОБЛАСТІ</w:t>
      </w:r>
      <w:r w:rsidRPr="009C52DB">
        <w:rPr>
          <w:rStyle w:val="a3"/>
          <w:sz w:val="28"/>
          <w:szCs w:val="28"/>
        </w:rPr>
        <w:br/>
        <w:t>ТРИДЦЯТА СЕСІЯ СЬОМОГО СКЛИКАННЯ</w:t>
      </w:r>
      <w:r w:rsidRPr="009C52DB">
        <w:rPr>
          <w:rStyle w:val="a3"/>
          <w:sz w:val="28"/>
          <w:szCs w:val="28"/>
        </w:rPr>
        <w:br/>
        <w:t>РІШЕННЯ</w:t>
      </w:r>
      <w:r w:rsidR="009C52DB">
        <w:rPr>
          <w:rStyle w:val="a3"/>
          <w:sz w:val="28"/>
          <w:szCs w:val="28"/>
        </w:rPr>
        <w:t xml:space="preserve"> </w:t>
      </w:r>
      <w:r w:rsidRPr="009C52DB">
        <w:rPr>
          <w:rStyle w:val="a3"/>
          <w:sz w:val="28"/>
          <w:szCs w:val="28"/>
        </w:rPr>
        <w:t>№</w:t>
      </w:r>
      <w:r w:rsidR="009C52DB">
        <w:rPr>
          <w:rStyle w:val="a3"/>
          <w:sz w:val="28"/>
          <w:szCs w:val="28"/>
        </w:rPr>
        <w:t xml:space="preserve"> </w:t>
      </w:r>
      <w:r w:rsidRPr="009C52DB">
        <w:rPr>
          <w:rStyle w:val="a3"/>
          <w:sz w:val="28"/>
          <w:szCs w:val="28"/>
        </w:rPr>
        <w:t>2127</w:t>
      </w:r>
    </w:p>
    <w:p w:rsidR="003E6B14" w:rsidRPr="009C52DB" w:rsidRDefault="005C4D93">
      <w:pPr>
        <w:pStyle w:val="1"/>
        <w:tabs>
          <w:tab w:val="left" w:pos="4482"/>
        </w:tabs>
        <w:rPr>
          <w:sz w:val="28"/>
          <w:szCs w:val="28"/>
        </w:rPr>
      </w:pPr>
      <w:r w:rsidRPr="009C52DB">
        <w:rPr>
          <w:rStyle w:val="a3"/>
          <w:sz w:val="28"/>
          <w:szCs w:val="28"/>
        </w:rPr>
        <w:t>від 27 березня 2018 року</w:t>
      </w:r>
      <w:r w:rsidRPr="009C52DB">
        <w:rPr>
          <w:rStyle w:val="a3"/>
          <w:sz w:val="28"/>
          <w:szCs w:val="28"/>
        </w:rPr>
        <w:tab/>
      </w:r>
      <w:r w:rsidR="009C52DB">
        <w:rPr>
          <w:rStyle w:val="a3"/>
          <w:sz w:val="28"/>
          <w:szCs w:val="28"/>
        </w:rPr>
        <w:tab/>
      </w:r>
      <w:r w:rsidR="009C52DB">
        <w:rPr>
          <w:rStyle w:val="a3"/>
          <w:sz w:val="28"/>
          <w:szCs w:val="28"/>
        </w:rPr>
        <w:tab/>
      </w:r>
      <w:r w:rsidR="009C52DB">
        <w:rPr>
          <w:rStyle w:val="a3"/>
          <w:sz w:val="28"/>
          <w:szCs w:val="28"/>
        </w:rPr>
        <w:tab/>
      </w:r>
      <w:r w:rsidR="009C52DB">
        <w:rPr>
          <w:rStyle w:val="a3"/>
          <w:sz w:val="28"/>
          <w:szCs w:val="28"/>
        </w:rPr>
        <w:tab/>
      </w:r>
      <w:r w:rsidRPr="009C52DB">
        <w:rPr>
          <w:rStyle w:val="a3"/>
          <w:sz w:val="28"/>
          <w:szCs w:val="28"/>
        </w:rPr>
        <w:t>с. Рясне - Руське</w:t>
      </w:r>
    </w:p>
    <w:p w:rsidR="003E6B14" w:rsidRPr="009C52DB" w:rsidRDefault="005C4D93">
      <w:pPr>
        <w:pStyle w:val="1"/>
        <w:spacing w:after="160"/>
        <w:ind w:right="3160"/>
        <w:rPr>
          <w:sz w:val="28"/>
          <w:szCs w:val="28"/>
        </w:rPr>
      </w:pPr>
      <w:r w:rsidRPr="009C52DB">
        <w:rPr>
          <w:rStyle w:val="a3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</w:t>
      </w:r>
      <w:r w:rsidRPr="009C52DB">
        <w:rPr>
          <w:rStyle w:val="a3"/>
          <w:sz w:val="28"/>
          <w:szCs w:val="28"/>
        </w:rPr>
        <w:t>обслуговування жилого будинку, господарських будівель і споруд Чудяк Х.В.</w:t>
      </w:r>
    </w:p>
    <w:p w:rsidR="003E6B14" w:rsidRPr="009C52DB" w:rsidRDefault="005C4D93">
      <w:pPr>
        <w:pStyle w:val="1"/>
        <w:spacing w:line="252" w:lineRule="auto"/>
        <w:ind w:firstLine="820"/>
        <w:jc w:val="both"/>
        <w:rPr>
          <w:sz w:val="28"/>
          <w:szCs w:val="28"/>
        </w:rPr>
      </w:pPr>
      <w:r w:rsidRPr="009C52DB">
        <w:rPr>
          <w:rStyle w:val="a3"/>
          <w:sz w:val="28"/>
          <w:szCs w:val="28"/>
        </w:rPr>
        <w:t>Розглянувши письмове звернення Чудяк Христини Володимирівни про затвердження проекту землеустрою щодо відведення земельної ділянки для будівництва та обслуговування жилого будинку, г</w:t>
      </w:r>
      <w:r w:rsidRPr="009C52DB">
        <w:rPr>
          <w:rStyle w:val="a3"/>
          <w:sz w:val="28"/>
          <w:szCs w:val="28"/>
        </w:rPr>
        <w:t>осподарських будівель і споруд, яка знаходиться в кварталі індивідуальної житлової забудови К-3, ділянка № 62 в селі Підрясне , розроблений ТзОВ «Ордо Плюс», враховуючи висновки відповідних служб: начальника відділу Держгеокадастру в Яворівському районі Ль</w:t>
      </w:r>
      <w:r w:rsidRPr="009C52DB">
        <w:rPr>
          <w:rStyle w:val="a3"/>
          <w:sz w:val="28"/>
          <w:szCs w:val="28"/>
        </w:rPr>
        <w:t>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3E6B14" w:rsidRPr="009C52DB" w:rsidRDefault="009C52DB" w:rsidP="009C52DB">
      <w:pPr>
        <w:pStyle w:val="1"/>
        <w:tabs>
          <w:tab w:val="left" w:pos="23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5C4D93" w:rsidRPr="009C52DB">
        <w:rPr>
          <w:rStyle w:val="a3"/>
          <w:sz w:val="28"/>
          <w:szCs w:val="28"/>
        </w:rPr>
        <w:t>Затвердити</w:t>
      </w:r>
      <w:r w:rsidR="005C4D93" w:rsidRPr="009C52DB">
        <w:rPr>
          <w:rStyle w:val="a3"/>
          <w:sz w:val="28"/>
          <w:szCs w:val="28"/>
        </w:rPr>
        <w:t xml:space="preserve"> проект землеустрою щодо відведення земельної ділянки для будівництва та обслуговування жилого будинку, господарських будівель і споруд Чудяк Христині Володимирівні площею 0,0813 га, яка знаходиться в кварталі індивідуальної житлової забудови К-3, ділянка </w:t>
      </w:r>
      <w:r w:rsidR="005C4D93" w:rsidRPr="009C52DB">
        <w:rPr>
          <w:rStyle w:val="a3"/>
          <w:sz w:val="28"/>
          <w:szCs w:val="28"/>
        </w:rPr>
        <w:t>№ 62 в селі Підрясне, Яворівського району, Львівської області.</w:t>
      </w:r>
    </w:p>
    <w:p w:rsidR="003E6B14" w:rsidRPr="009C52DB" w:rsidRDefault="009C52DB" w:rsidP="009C52DB">
      <w:pPr>
        <w:pStyle w:val="1"/>
        <w:tabs>
          <w:tab w:val="left" w:pos="23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5C4D93" w:rsidRPr="009C52DB">
        <w:rPr>
          <w:rStyle w:val="a3"/>
          <w:sz w:val="28"/>
          <w:szCs w:val="28"/>
        </w:rPr>
        <w:t>Передати Чудяк Христині Володимирівні у власність земельну ділянку для будівництва та обслуговування жилого будинку, господарських будівель і споруд площею 0,0813 га, з кадастровим номером 4625</w:t>
      </w:r>
      <w:r w:rsidR="005C4D93" w:rsidRPr="009C52DB">
        <w:rPr>
          <w:rStyle w:val="a3"/>
          <w:sz w:val="28"/>
          <w:szCs w:val="28"/>
        </w:rPr>
        <w:t>887500:02:000:2413 , яка знаходиться в кварталі індивідуальної житлово</w:t>
      </w:r>
      <w:r>
        <w:rPr>
          <w:rStyle w:val="a3"/>
          <w:sz w:val="28"/>
          <w:szCs w:val="28"/>
        </w:rPr>
        <w:t>ї забудови К-3, ділянка № 62 в селі</w:t>
      </w:r>
      <w:r w:rsidR="005C4D93" w:rsidRPr="009C52DB">
        <w:rPr>
          <w:rStyle w:val="a3"/>
          <w:sz w:val="28"/>
          <w:szCs w:val="28"/>
        </w:rPr>
        <w:t xml:space="preserve"> Підрясне, Яворівського району, Львівської області.</w:t>
      </w:r>
    </w:p>
    <w:p w:rsidR="003E6B14" w:rsidRPr="009C52DB" w:rsidRDefault="009C52DB" w:rsidP="009C52DB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5C4D93" w:rsidRPr="009C52DB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</w:t>
      </w:r>
      <w:r w:rsidR="005C4D93" w:rsidRPr="009C52DB">
        <w:rPr>
          <w:rStyle w:val="a3"/>
          <w:sz w:val="28"/>
          <w:szCs w:val="28"/>
        </w:rPr>
        <w:t>цевості) та од</w:t>
      </w:r>
      <w:r>
        <w:rPr>
          <w:rStyle w:val="a3"/>
          <w:sz w:val="28"/>
          <w:szCs w:val="28"/>
        </w:rPr>
        <w:t>ержання документів, що посвідчують</w:t>
      </w:r>
      <w:r w:rsidR="005C4D93" w:rsidRPr="009C52DB">
        <w:rPr>
          <w:rStyle w:val="a3"/>
          <w:sz w:val="28"/>
          <w:szCs w:val="28"/>
        </w:rPr>
        <w:t xml:space="preserve"> право власності на земельну ділянку.</w:t>
      </w:r>
    </w:p>
    <w:p w:rsidR="003E6B14" w:rsidRDefault="009C52DB" w:rsidP="009C52DB">
      <w:pPr>
        <w:pStyle w:val="1"/>
        <w:spacing w:line="26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4.К</w:t>
      </w:r>
      <w:r w:rsidR="005C4D93" w:rsidRPr="009C52DB">
        <w:rPr>
          <w:rStyle w:val="a3"/>
          <w:sz w:val="28"/>
          <w:szCs w:val="28"/>
        </w:rPr>
        <w:t>онтроль за виконанням рішення покласти на</w:t>
      </w:r>
      <w:r>
        <w:rPr>
          <w:rStyle w:val="a3"/>
          <w:sz w:val="28"/>
          <w:szCs w:val="28"/>
        </w:rPr>
        <w:t xml:space="preserve"> постійну депутатську комісію з питань </w:t>
      </w:r>
      <w:r w:rsidR="005C4D93" w:rsidRPr="009C52DB">
        <w:rPr>
          <w:rStyle w:val="a3"/>
          <w:sz w:val="28"/>
          <w:szCs w:val="28"/>
        </w:rPr>
        <w:t>земельних відносин та будівництва (голова комісії Гануляк В.І.)</w:t>
      </w:r>
    </w:p>
    <w:p w:rsidR="009C52DB" w:rsidRDefault="009C52DB" w:rsidP="009C52DB">
      <w:pPr>
        <w:pStyle w:val="1"/>
        <w:spacing w:line="266" w:lineRule="auto"/>
        <w:rPr>
          <w:rStyle w:val="a3"/>
          <w:sz w:val="28"/>
          <w:szCs w:val="28"/>
        </w:rPr>
      </w:pPr>
    </w:p>
    <w:p w:rsidR="009C52DB" w:rsidRPr="009C52DB" w:rsidRDefault="009C52DB" w:rsidP="009C52DB">
      <w:pPr>
        <w:pStyle w:val="1"/>
        <w:spacing w:line="266" w:lineRule="auto"/>
        <w:rPr>
          <w:sz w:val="28"/>
          <w:szCs w:val="28"/>
        </w:rPr>
        <w:sectPr w:rsidR="009C52DB" w:rsidRPr="009C52DB" w:rsidSect="009C52DB">
          <w:pgSz w:w="11906" w:h="16838" w:code="9"/>
          <w:pgMar w:top="709" w:right="753" w:bottom="484" w:left="1134" w:header="0" w:footer="3" w:gutter="0"/>
          <w:cols w:space="720"/>
          <w:noEndnote/>
          <w:docGrid w:linePitch="360"/>
        </w:sectPr>
      </w:pPr>
    </w:p>
    <w:p w:rsidR="003E6B14" w:rsidRPr="009C52DB" w:rsidRDefault="003E6B14">
      <w:pPr>
        <w:spacing w:line="99" w:lineRule="exact"/>
        <w:rPr>
          <w:sz w:val="28"/>
          <w:szCs w:val="28"/>
        </w:rPr>
      </w:pPr>
    </w:p>
    <w:p w:rsidR="003E6B14" w:rsidRPr="009C52DB" w:rsidRDefault="003E6B14">
      <w:pPr>
        <w:spacing w:line="1" w:lineRule="exact"/>
        <w:rPr>
          <w:sz w:val="28"/>
          <w:szCs w:val="28"/>
        </w:rPr>
        <w:sectPr w:rsidR="003E6B14" w:rsidRPr="009C52DB" w:rsidSect="009C52DB">
          <w:type w:val="continuous"/>
          <w:pgSz w:w="11906" w:h="16838" w:code="9"/>
          <w:pgMar w:top="1127" w:right="0" w:bottom="484" w:left="1134" w:header="0" w:footer="3" w:gutter="0"/>
          <w:cols w:space="720"/>
          <w:noEndnote/>
          <w:docGrid w:linePitch="360"/>
        </w:sectPr>
      </w:pPr>
    </w:p>
    <w:p w:rsidR="003E6B14" w:rsidRDefault="003E6B14">
      <w:pPr>
        <w:spacing w:line="360" w:lineRule="exact"/>
        <w:rPr>
          <w:sz w:val="28"/>
          <w:szCs w:val="28"/>
        </w:rPr>
      </w:pPr>
    </w:p>
    <w:p w:rsidR="009C52DB" w:rsidRDefault="009C52DB">
      <w:pPr>
        <w:spacing w:line="360" w:lineRule="exact"/>
        <w:rPr>
          <w:sz w:val="28"/>
          <w:szCs w:val="28"/>
        </w:rPr>
      </w:pPr>
    </w:p>
    <w:p w:rsidR="009C52DB" w:rsidRPr="009C52DB" w:rsidRDefault="009C52DB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9C52DB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9C52DB">
        <w:rPr>
          <w:rFonts w:ascii="Times New Roman" w:hAnsi="Times New Roman" w:cs="Times New Roman"/>
          <w:sz w:val="28"/>
          <w:szCs w:val="28"/>
        </w:rPr>
        <w:tab/>
      </w:r>
      <w:r w:rsidRPr="009C52DB">
        <w:rPr>
          <w:rFonts w:ascii="Times New Roman" w:hAnsi="Times New Roman" w:cs="Times New Roman"/>
          <w:sz w:val="28"/>
          <w:szCs w:val="28"/>
        </w:rPr>
        <w:tab/>
      </w:r>
      <w:r w:rsidRPr="009C52DB">
        <w:rPr>
          <w:rFonts w:ascii="Times New Roman" w:hAnsi="Times New Roman" w:cs="Times New Roman"/>
          <w:sz w:val="28"/>
          <w:szCs w:val="28"/>
        </w:rPr>
        <w:tab/>
      </w:r>
      <w:r w:rsidRPr="009C52DB">
        <w:rPr>
          <w:rFonts w:ascii="Times New Roman" w:hAnsi="Times New Roman" w:cs="Times New Roman"/>
          <w:sz w:val="28"/>
          <w:szCs w:val="28"/>
        </w:rPr>
        <w:tab/>
      </w:r>
      <w:r w:rsidRPr="009C52DB">
        <w:rPr>
          <w:rFonts w:ascii="Times New Roman" w:hAnsi="Times New Roman" w:cs="Times New Roman"/>
          <w:sz w:val="28"/>
          <w:szCs w:val="28"/>
        </w:rPr>
        <w:tab/>
      </w:r>
      <w:r w:rsidRPr="009C52DB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3E6B14" w:rsidRPr="009C52DB" w:rsidRDefault="003E6B14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E6B14" w:rsidRPr="009C52DB" w:rsidRDefault="003E6B14">
      <w:pPr>
        <w:spacing w:after="485" w:line="1" w:lineRule="exact"/>
        <w:rPr>
          <w:sz w:val="28"/>
          <w:szCs w:val="28"/>
        </w:rPr>
      </w:pPr>
    </w:p>
    <w:p w:rsidR="003E6B14" w:rsidRPr="009C52DB" w:rsidRDefault="003E6B14">
      <w:pPr>
        <w:spacing w:line="1" w:lineRule="exact"/>
        <w:rPr>
          <w:sz w:val="28"/>
          <w:szCs w:val="28"/>
        </w:rPr>
      </w:pPr>
    </w:p>
    <w:sectPr w:rsidR="003E6B14" w:rsidRPr="009C52DB" w:rsidSect="009C52DB">
      <w:type w:val="continuous"/>
      <w:pgSz w:w="11906" w:h="16838" w:code="9"/>
      <w:pgMar w:top="1127" w:right="753" w:bottom="48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D93" w:rsidRDefault="005C4D93">
      <w:r>
        <w:separator/>
      </w:r>
    </w:p>
  </w:endnote>
  <w:endnote w:type="continuationSeparator" w:id="0">
    <w:p w:rsidR="005C4D93" w:rsidRDefault="005C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D93" w:rsidRDefault="005C4D93"/>
  </w:footnote>
  <w:footnote w:type="continuationSeparator" w:id="0">
    <w:p w:rsidR="005C4D93" w:rsidRDefault="005C4D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D38C6"/>
    <w:multiLevelType w:val="multilevel"/>
    <w:tmpl w:val="A106D65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B14"/>
    <w:rsid w:val="003E6B14"/>
    <w:rsid w:val="005C4D93"/>
    <w:rsid w:val="009C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20220"/>
  <w15:docId w15:val="{035646FD-7A68-4BEC-B1B1-CEF1C47C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1322</Words>
  <Characters>755</Characters>
  <Application>Microsoft Office Word</Application>
  <DocSecurity>0</DocSecurity>
  <Lines>6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2025-10-08T12:40:00Z</dcterms:created>
  <dcterms:modified xsi:type="dcterms:W3CDTF">2025-10-08T12:49:00Z</dcterms:modified>
</cp:coreProperties>
</file>