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60B" w:rsidRPr="000A02E9" w:rsidRDefault="000A02E9">
      <w:pPr>
        <w:pStyle w:val="1"/>
        <w:spacing w:line="276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</w:t>
      </w:r>
      <w:r w:rsidR="005E2E39" w:rsidRPr="000A02E9">
        <w:rPr>
          <w:rStyle w:val="a3"/>
          <w:sz w:val="28"/>
          <w:szCs w:val="28"/>
        </w:rPr>
        <w:t>ЬКА РАДА</w:t>
      </w:r>
    </w:p>
    <w:p w:rsidR="009A760B" w:rsidRPr="000A02E9" w:rsidRDefault="005E2E39">
      <w:pPr>
        <w:pStyle w:val="1"/>
        <w:spacing w:after="180" w:line="276" w:lineRule="auto"/>
        <w:jc w:val="center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ЯВОРІВСЬКОГО РАЙОНУ ЛЬВІВСЬКОЇ ОБЛАСТІ</w:t>
      </w:r>
      <w:r w:rsidRPr="000A02E9">
        <w:rPr>
          <w:rStyle w:val="a3"/>
          <w:sz w:val="28"/>
          <w:szCs w:val="28"/>
        </w:rPr>
        <w:br/>
        <w:t>ТРИДЦЯТА СЕ</w:t>
      </w:r>
      <w:r w:rsidR="000A02E9">
        <w:rPr>
          <w:rStyle w:val="a3"/>
          <w:sz w:val="28"/>
          <w:szCs w:val="28"/>
        </w:rPr>
        <w:t>СІЯ СЬОМОГО СКЛИКАННЯ</w:t>
      </w:r>
      <w:r w:rsidR="000A02E9">
        <w:rPr>
          <w:rStyle w:val="a3"/>
          <w:sz w:val="28"/>
          <w:szCs w:val="28"/>
        </w:rPr>
        <w:br/>
        <w:t>Р І Ш Е Н Н</w:t>
      </w:r>
      <w:r w:rsidR="00E311FF">
        <w:rPr>
          <w:rStyle w:val="a3"/>
          <w:sz w:val="28"/>
          <w:szCs w:val="28"/>
        </w:rPr>
        <w:t xml:space="preserve"> Я № 2129</w:t>
      </w:r>
    </w:p>
    <w:p w:rsidR="009A760B" w:rsidRPr="000A02E9" w:rsidRDefault="005E2E39">
      <w:pPr>
        <w:pStyle w:val="1"/>
        <w:spacing w:after="80" w:line="257" w:lineRule="auto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від 27 березня 2018 року</w:t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  <w:t>с. Рясне-Руське</w:t>
      </w:r>
    </w:p>
    <w:p w:rsidR="000A02E9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>Про затвердження проекту землеустрою</w:t>
      </w:r>
    </w:p>
    <w:p w:rsidR="000A02E9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0A02E9" w:rsidRDefault="000A02E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бу</w:t>
      </w:r>
      <w:r w:rsidR="005E2E39" w:rsidRPr="000A02E9">
        <w:rPr>
          <w:rStyle w:val="a3"/>
          <w:sz w:val="28"/>
          <w:szCs w:val="28"/>
        </w:rPr>
        <w:t>дівництва та обслуговування жилого</w:t>
      </w:r>
    </w:p>
    <w:p w:rsidR="000A02E9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9A760B" w:rsidRDefault="00E311FF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Роп’янику Т. І.</w:t>
      </w:r>
    </w:p>
    <w:p w:rsidR="000A02E9" w:rsidRPr="000A02E9" w:rsidRDefault="000A02E9" w:rsidP="000A02E9">
      <w:pPr>
        <w:pStyle w:val="1"/>
        <w:spacing w:line="257" w:lineRule="auto"/>
        <w:jc w:val="both"/>
        <w:rPr>
          <w:sz w:val="28"/>
          <w:szCs w:val="28"/>
        </w:rPr>
      </w:pPr>
    </w:p>
    <w:p w:rsidR="009A760B" w:rsidRPr="000A02E9" w:rsidRDefault="005E2E39">
      <w:pPr>
        <w:pStyle w:val="1"/>
        <w:ind w:firstLine="880"/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Розглянувши письмове звер</w:t>
      </w:r>
      <w:r w:rsidR="00E311FF">
        <w:rPr>
          <w:rStyle w:val="a3"/>
          <w:sz w:val="28"/>
          <w:szCs w:val="28"/>
        </w:rPr>
        <w:t>нення Роп’яника Тараса Ігоровича</w:t>
      </w:r>
      <w:r w:rsidRPr="000A02E9">
        <w:rPr>
          <w:rStyle w:val="a3"/>
          <w:sz w:val="28"/>
          <w:szCs w:val="28"/>
        </w:rPr>
        <w:t xml:space="preserve">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2</w:t>
      </w:r>
      <w:r w:rsidR="00E217EA">
        <w:rPr>
          <w:rStyle w:val="a3"/>
          <w:sz w:val="28"/>
          <w:szCs w:val="28"/>
        </w:rPr>
        <w:t>0</w:t>
      </w:r>
      <w:r w:rsidRPr="000A02E9">
        <w:rPr>
          <w:rStyle w:val="a3"/>
          <w:sz w:val="28"/>
          <w:szCs w:val="28"/>
        </w:rPr>
        <w:t>5 в селі Підрясне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9A760B" w:rsidRPr="000A02E9" w:rsidRDefault="005E2E39">
      <w:pPr>
        <w:pStyle w:val="1"/>
        <w:numPr>
          <w:ilvl w:val="0"/>
          <w:numId w:val="1"/>
        </w:numPr>
        <w:tabs>
          <w:tab w:val="left" w:pos="234"/>
        </w:tabs>
        <w:spacing w:line="254" w:lineRule="auto"/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</w:t>
      </w:r>
      <w:r w:rsidR="00E217EA">
        <w:rPr>
          <w:rStyle w:val="a3"/>
          <w:sz w:val="28"/>
          <w:szCs w:val="28"/>
        </w:rPr>
        <w:t xml:space="preserve">поруд </w:t>
      </w:r>
      <w:r w:rsidR="00E217EA">
        <w:rPr>
          <w:rStyle w:val="a3"/>
          <w:sz w:val="28"/>
          <w:szCs w:val="28"/>
        </w:rPr>
        <w:t>Роп’</w:t>
      </w:r>
      <w:r w:rsidR="00E217EA">
        <w:rPr>
          <w:rStyle w:val="a3"/>
          <w:sz w:val="28"/>
          <w:szCs w:val="28"/>
        </w:rPr>
        <w:t>янику Тарасу Ігоровичу площею 0,0824</w:t>
      </w:r>
      <w:r w:rsidRPr="000A02E9">
        <w:rPr>
          <w:rStyle w:val="a3"/>
          <w:sz w:val="28"/>
          <w:szCs w:val="28"/>
        </w:rPr>
        <w:t xml:space="preserve"> га, яка знаходиться в кварталі індивідуальної житлової забудови К-4, ділянка № 2</w:t>
      </w:r>
      <w:r w:rsidR="00E217EA">
        <w:rPr>
          <w:rStyle w:val="a3"/>
          <w:sz w:val="28"/>
          <w:szCs w:val="28"/>
        </w:rPr>
        <w:t>0</w:t>
      </w:r>
      <w:r w:rsidRPr="000A02E9">
        <w:rPr>
          <w:rStyle w:val="a3"/>
          <w:sz w:val="28"/>
          <w:szCs w:val="28"/>
        </w:rPr>
        <w:t>5 в селі Підрясне, Яворівського району, Львівської області.</w:t>
      </w:r>
    </w:p>
    <w:p w:rsidR="009A760B" w:rsidRPr="000A02E9" w:rsidRDefault="005E2E39">
      <w:pPr>
        <w:pStyle w:val="1"/>
        <w:numPr>
          <w:ilvl w:val="0"/>
          <w:numId w:val="1"/>
        </w:numPr>
        <w:tabs>
          <w:tab w:val="left" w:pos="237"/>
        </w:tabs>
        <w:spacing w:line="254" w:lineRule="auto"/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 xml:space="preserve">Передати </w:t>
      </w:r>
      <w:r w:rsidR="00E217EA">
        <w:rPr>
          <w:rStyle w:val="a3"/>
          <w:sz w:val="28"/>
          <w:szCs w:val="28"/>
        </w:rPr>
        <w:t>Роп’янику Тарасу Ігоровичу</w:t>
      </w:r>
      <w:r w:rsidRPr="000A02E9">
        <w:rPr>
          <w:rStyle w:val="a3"/>
          <w:sz w:val="28"/>
          <w:szCs w:val="28"/>
        </w:rPr>
        <w:t xml:space="preserve"> у власність земельну ділянку для будівництва та обслуговування жилого будинку, господарських</w:t>
      </w:r>
      <w:r w:rsidR="00E217EA">
        <w:rPr>
          <w:rStyle w:val="a3"/>
          <w:sz w:val="28"/>
          <w:szCs w:val="28"/>
        </w:rPr>
        <w:t xml:space="preserve"> будівель і споруд площею 0,0824</w:t>
      </w:r>
      <w:r w:rsidRPr="000A02E9">
        <w:rPr>
          <w:rStyle w:val="a3"/>
          <w:sz w:val="28"/>
          <w:szCs w:val="28"/>
        </w:rPr>
        <w:t xml:space="preserve"> га, з кадастровим номером 462</w:t>
      </w:r>
      <w:r w:rsidR="00E217EA">
        <w:rPr>
          <w:rStyle w:val="a3"/>
          <w:sz w:val="28"/>
          <w:szCs w:val="28"/>
        </w:rPr>
        <w:t>5887500:02:000:2585</w:t>
      </w:r>
      <w:r w:rsidRPr="000A02E9">
        <w:rPr>
          <w:rStyle w:val="a3"/>
          <w:sz w:val="28"/>
          <w:szCs w:val="28"/>
        </w:rPr>
        <w:t xml:space="preserve"> , яка знаходиться в кварталі індивідуальної житлової забудови К-</w:t>
      </w:r>
      <w:r w:rsidR="000A02E9">
        <w:rPr>
          <w:rStyle w:val="a3"/>
          <w:sz w:val="28"/>
          <w:szCs w:val="28"/>
        </w:rPr>
        <w:t>4, ділянка № 2</w:t>
      </w:r>
      <w:r w:rsidR="00E217EA">
        <w:rPr>
          <w:rStyle w:val="a3"/>
          <w:sz w:val="28"/>
          <w:szCs w:val="28"/>
        </w:rPr>
        <w:t>0</w:t>
      </w:r>
      <w:bookmarkStart w:id="0" w:name="_GoBack"/>
      <w:bookmarkEnd w:id="0"/>
      <w:r w:rsidR="000A02E9">
        <w:rPr>
          <w:rStyle w:val="a3"/>
          <w:sz w:val="28"/>
          <w:szCs w:val="28"/>
        </w:rPr>
        <w:t>5 в селі Підрясне,</w:t>
      </w:r>
      <w:r w:rsidRPr="000A02E9">
        <w:rPr>
          <w:rStyle w:val="a3"/>
          <w:sz w:val="28"/>
          <w:szCs w:val="28"/>
        </w:rPr>
        <w:t xml:space="preserve"> Яворівського району, Львівської області.</w:t>
      </w:r>
    </w:p>
    <w:p w:rsidR="009A760B" w:rsidRPr="000A02E9" w:rsidRDefault="005E2E39">
      <w:pPr>
        <w:pStyle w:val="1"/>
        <w:numPr>
          <w:ilvl w:val="0"/>
          <w:numId w:val="1"/>
        </w:numPr>
        <w:tabs>
          <w:tab w:val="left" w:pos="237"/>
        </w:tabs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9A760B" w:rsidRDefault="000A02E9" w:rsidP="000A02E9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5E2E39" w:rsidRPr="000A02E9">
        <w:rPr>
          <w:rStyle w:val="a3"/>
          <w:sz w:val="28"/>
          <w:szCs w:val="28"/>
        </w:rPr>
        <w:t xml:space="preserve"> Контроль за виконанням рішення покласти на по</w:t>
      </w:r>
      <w:r>
        <w:rPr>
          <w:rStyle w:val="a3"/>
          <w:sz w:val="28"/>
          <w:szCs w:val="28"/>
        </w:rPr>
        <w:t>стійну депутатську комісію з пит</w:t>
      </w:r>
      <w:r w:rsidR="005E2E39" w:rsidRPr="000A02E9">
        <w:rPr>
          <w:rStyle w:val="a3"/>
          <w:sz w:val="28"/>
          <w:szCs w:val="28"/>
        </w:rPr>
        <w:t>ань земельних відносин та будівництва (голова комісії Гануляк В.І.)</w:t>
      </w:r>
    </w:p>
    <w:p w:rsidR="000A02E9" w:rsidRDefault="000A02E9" w:rsidP="000A02E9">
      <w:pPr>
        <w:pStyle w:val="1"/>
        <w:rPr>
          <w:rStyle w:val="a3"/>
          <w:sz w:val="28"/>
          <w:szCs w:val="28"/>
        </w:rPr>
      </w:pPr>
    </w:p>
    <w:p w:rsidR="000A02E9" w:rsidRDefault="000A02E9" w:rsidP="000A02E9">
      <w:pPr>
        <w:pStyle w:val="1"/>
        <w:rPr>
          <w:rStyle w:val="a3"/>
          <w:sz w:val="28"/>
          <w:szCs w:val="28"/>
        </w:rPr>
      </w:pPr>
    </w:p>
    <w:p w:rsidR="000A02E9" w:rsidRPr="000A02E9" w:rsidRDefault="000A02E9" w:rsidP="000A02E9">
      <w:pPr>
        <w:pStyle w:val="1"/>
        <w:rPr>
          <w:sz w:val="28"/>
          <w:szCs w:val="28"/>
        </w:rPr>
        <w:sectPr w:rsidR="000A02E9" w:rsidRPr="000A02E9" w:rsidSect="000A02E9">
          <w:pgSz w:w="11906" w:h="16838" w:code="9"/>
          <w:pgMar w:top="1138" w:right="767" w:bottom="780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9A760B" w:rsidRPr="000A02E9" w:rsidRDefault="009A760B">
      <w:pPr>
        <w:pStyle w:val="1"/>
        <w:framePr w:w="1267" w:h="331" w:wrap="none" w:vAnchor="text" w:hAnchor="page" w:x="343" w:y="372"/>
        <w:spacing w:line="240" w:lineRule="auto"/>
        <w:rPr>
          <w:sz w:val="28"/>
          <w:szCs w:val="28"/>
        </w:rPr>
      </w:pPr>
    </w:p>
    <w:p w:rsidR="009A760B" w:rsidRPr="000A02E9" w:rsidRDefault="009A760B">
      <w:pPr>
        <w:spacing w:line="1" w:lineRule="exact"/>
        <w:rPr>
          <w:sz w:val="28"/>
          <w:szCs w:val="28"/>
        </w:rPr>
      </w:pPr>
    </w:p>
    <w:sectPr w:rsidR="009A760B" w:rsidRPr="000A02E9" w:rsidSect="000A02E9">
      <w:type w:val="continuous"/>
      <w:pgSz w:w="11906" w:h="16838" w:code="9"/>
      <w:pgMar w:top="1138" w:right="767" w:bottom="78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67F" w:rsidRDefault="005A367F">
      <w:r>
        <w:separator/>
      </w:r>
    </w:p>
  </w:endnote>
  <w:endnote w:type="continuationSeparator" w:id="0">
    <w:p w:rsidR="005A367F" w:rsidRDefault="005A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67F" w:rsidRDefault="005A367F"/>
  </w:footnote>
  <w:footnote w:type="continuationSeparator" w:id="0">
    <w:p w:rsidR="005A367F" w:rsidRDefault="005A36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77EA"/>
    <w:multiLevelType w:val="multilevel"/>
    <w:tmpl w:val="2B4EC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0B"/>
    <w:rsid w:val="000A02E9"/>
    <w:rsid w:val="002E08BD"/>
    <w:rsid w:val="005718E8"/>
    <w:rsid w:val="005A367F"/>
    <w:rsid w:val="005E2E39"/>
    <w:rsid w:val="009A760B"/>
    <w:rsid w:val="00E217EA"/>
    <w:rsid w:val="00E3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BE974"/>
  <w15:docId w15:val="{48F4EC4E-19C1-4281-A665-154CD9E7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2025-10-08T12:59:00Z</dcterms:created>
  <dcterms:modified xsi:type="dcterms:W3CDTF">2025-10-09T06:36:00Z</dcterms:modified>
</cp:coreProperties>
</file>