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D57" w:rsidRDefault="00057D57">
      <w:pPr>
        <w:spacing w:line="1" w:lineRule="exact"/>
      </w:pPr>
    </w:p>
    <w:p w:rsidR="00057D57" w:rsidRPr="007A4E24" w:rsidRDefault="005A00D6">
      <w:pPr>
        <w:pStyle w:val="1"/>
        <w:spacing w:line="254" w:lineRule="auto"/>
        <w:jc w:val="center"/>
        <w:rPr>
          <w:sz w:val="28"/>
          <w:szCs w:val="28"/>
        </w:rPr>
      </w:pPr>
      <w:r w:rsidRPr="007A4E24">
        <w:rPr>
          <w:rStyle w:val="a3"/>
          <w:sz w:val="28"/>
          <w:szCs w:val="28"/>
        </w:rPr>
        <w:t>РЯСНЕ-РУСЬКА СІЛЬСЬКА РАДА</w:t>
      </w:r>
      <w:r w:rsidRPr="007A4E24">
        <w:rPr>
          <w:rStyle w:val="a3"/>
          <w:sz w:val="28"/>
          <w:szCs w:val="28"/>
        </w:rPr>
        <w:br/>
        <w:t>ЯВОРІВСЬКОГО РАЙОНУ ЛЬВІВСЬКОЇ ОБЛАСТІ</w:t>
      </w:r>
      <w:r w:rsidRPr="007A4E24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057D57" w:rsidRPr="007A4E24" w:rsidRDefault="007A4E24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РІШЕННЯ № </w:t>
      </w:r>
      <w:r w:rsidR="005A00D6" w:rsidRPr="007A4E24">
        <w:rPr>
          <w:rStyle w:val="a3"/>
          <w:sz w:val="28"/>
          <w:szCs w:val="28"/>
        </w:rPr>
        <w:t>2234</w:t>
      </w:r>
    </w:p>
    <w:p w:rsidR="00057D57" w:rsidRPr="007A4E24" w:rsidRDefault="005A00D6">
      <w:pPr>
        <w:pStyle w:val="1"/>
        <w:tabs>
          <w:tab w:val="left" w:pos="4708"/>
        </w:tabs>
        <w:spacing w:line="254" w:lineRule="auto"/>
        <w:rPr>
          <w:sz w:val="28"/>
          <w:szCs w:val="28"/>
        </w:rPr>
      </w:pPr>
      <w:r w:rsidRPr="007A4E24">
        <w:rPr>
          <w:rStyle w:val="a3"/>
          <w:sz w:val="28"/>
          <w:szCs w:val="28"/>
        </w:rPr>
        <w:t>від 22 травня 2018 року</w:t>
      </w:r>
      <w:r w:rsidRPr="007A4E24">
        <w:rPr>
          <w:rStyle w:val="a3"/>
          <w:sz w:val="28"/>
          <w:szCs w:val="28"/>
        </w:rPr>
        <w:tab/>
      </w:r>
      <w:r w:rsidR="007A4E24">
        <w:rPr>
          <w:rStyle w:val="a3"/>
          <w:sz w:val="28"/>
          <w:szCs w:val="28"/>
        </w:rPr>
        <w:tab/>
      </w:r>
      <w:r w:rsidR="007A4E24">
        <w:rPr>
          <w:rStyle w:val="a3"/>
          <w:sz w:val="28"/>
          <w:szCs w:val="28"/>
        </w:rPr>
        <w:tab/>
      </w:r>
      <w:r w:rsidR="007A4E24">
        <w:rPr>
          <w:rStyle w:val="a3"/>
          <w:sz w:val="28"/>
          <w:szCs w:val="28"/>
        </w:rPr>
        <w:tab/>
      </w:r>
      <w:r w:rsidR="007A4E24">
        <w:rPr>
          <w:rStyle w:val="a3"/>
          <w:sz w:val="28"/>
          <w:szCs w:val="28"/>
        </w:rPr>
        <w:tab/>
      </w:r>
      <w:r w:rsidRPr="007A4E24">
        <w:rPr>
          <w:rStyle w:val="a3"/>
          <w:sz w:val="28"/>
          <w:szCs w:val="28"/>
        </w:rPr>
        <w:t>с. Рясне - Руське</w:t>
      </w:r>
    </w:p>
    <w:p w:rsidR="00057D57" w:rsidRPr="007A4E24" w:rsidRDefault="005A00D6">
      <w:pPr>
        <w:pStyle w:val="1"/>
        <w:spacing w:line="254" w:lineRule="auto"/>
        <w:rPr>
          <w:sz w:val="28"/>
          <w:szCs w:val="28"/>
        </w:rPr>
      </w:pPr>
      <w:r w:rsidRPr="007A4E24">
        <w:rPr>
          <w:rStyle w:val="a3"/>
          <w:sz w:val="28"/>
          <w:szCs w:val="28"/>
        </w:rPr>
        <w:t xml:space="preserve">Про затвердження </w:t>
      </w:r>
      <w:r w:rsidRPr="007A4E24">
        <w:rPr>
          <w:rStyle w:val="a3"/>
          <w:sz w:val="28"/>
          <w:szCs w:val="28"/>
        </w:rPr>
        <w:t>звіту про</w:t>
      </w:r>
    </w:p>
    <w:p w:rsidR="00057D57" w:rsidRPr="007A4E24" w:rsidRDefault="005A00D6">
      <w:pPr>
        <w:pStyle w:val="1"/>
        <w:spacing w:line="254" w:lineRule="auto"/>
        <w:rPr>
          <w:sz w:val="28"/>
          <w:szCs w:val="28"/>
        </w:rPr>
      </w:pPr>
      <w:r w:rsidRPr="007A4E24">
        <w:rPr>
          <w:rStyle w:val="a3"/>
          <w:sz w:val="28"/>
          <w:szCs w:val="28"/>
        </w:rPr>
        <w:t>експертно-грошову оцінку</w:t>
      </w:r>
    </w:p>
    <w:p w:rsidR="00057D57" w:rsidRPr="007A4E24" w:rsidRDefault="005A00D6">
      <w:pPr>
        <w:pStyle w:val="1"/>
        <w:spacing w:after="240" w:line="254" w:lineRule="auto"/>
        <w:rPr>
          <w:sz w:val="28"/>
          <w:szCs w:val="28"/>
        </w:rPr>
      </w:pPr>
      <w:r w:rsidRPr="007A4E24">
        <w:rPr>
          <w:rStyle w:val="a3"/>
          <w:sz w:val="28"/>
          <w:szCs w:val="28"/>
        </w:rPr>
        <w:t>земельної ділянки</w:t>
      </w:r>
    </w:p>
    <w:p w:rsidR="007A4E24" w:rsidRDefault="005A00D6">
      <w:pPr>
        <w:pStyle w:val="1"/>
        <w:ind w:firstLine="740"/>
        <w:jc w:val="both"/>
        <w:rPr>
          <w:rStyle w:val="a3"/>
          <w:sz w:val="28"/>
          <w:szCs w:val="28"/>
        </w:rPr>
      </w:pPr>
      <w:r w:rsidRPr="007A4E24">
        <w:rPr>
          <w:rStyle w:val="a3"/>
          <w:sz w:val="28"/>
          <w:szCs w:val="28"/>
        </w:rPr>
        <w:t>Розглянувши заяву та подані документи про виконання експертної грошової оцінки земельної ділянки (висновок про експертну грошову оцінку земельної ділянки від 15 травня 2018 року) , що знаходиться в оренд</w:t>
      </w:r>
      <w:r w:rsidRPr="007A4E24">
        <w:rPr>
          <w:rStyle w:val="a3"/>
          <w:sz w:val="28"/>
          <w:szCs w:val="28"/>
        </w:rPr>
        <w:t>і ФОП Хацко Ярослава Йосиповича , розробленим ТзОВ «Експертна група «Богдан», відповідно до статей 12,128 Земельного кодексу України, - Рясне - Руська сільська рада ,-</w:t>
      </w:r>
    </w:p>
    <w:p w:rsidR="00057D57" w:rsidRPr="007A4E24" w:rsidRDefault="005A00D6" w:rsidP="007A4E24">
      <w:pPr>
        <w:pStyle w:val="1"/>
        <w:jc w:val="both"/>
        <w:rPr>
          <w:sz w:val="28"/>
          <w:szCs w:val="28"/>
        </w:rPr>
      </w:pPr>
      <w:r w:rsidRPr="007A4E24">
        <w:rPr>
          <w:rStyle w:val="a3"/>
          <w:sz w:val="28"/>
          <w:szCs w:val="28"/>
        </w:rPr>
        <w:t xml:space="preserve"> ВИРІШИЛА:</w:t>
      </w:r>
    </w:p>
    <w:p w:rsidR="00057D57" w:rsidRPr="007A4E24" w:rsidRDefault="005A00D6">
      <w:pPr>
        <w:pStyle w:val="1"/>
        <w:numPr>
          <w:ilvl w:val="0"/>
          <w:numId w:val="1"/>
        </w:numPr>
        <w:tabs>
          <w:tab w:val="left" w:pos="311"/>
        </w:tabs>
        <w:jc w:val="both"/>
        <w:rPr>
          <w:sz w:val="28"/>
          <w:szCs w:val="28"/>
        </w:rPr>
      </w:pPr>
      <w:r w:rsidRPr="007A4E24">
        <w:rPr>
          <w:rStyle w:val="a3"/>
          <w:sz w:val="28"/>
          <w:szCs w:val="28"/>
        </w:rPr>
        <w:t xml:space="preserve">Затвердити звіт про експертно-грошову оцінку земельної ділянки (кадастровий № </w:t>
      </w:r>
      <w:r w:rsidRPr="007A4E24">
        <w:rPr>
          <w:rStyle w:val="a3"/>
          <w:sz w:val="28"/>
          <w:szCs w:val="28"/>
        </w:rPr>
        <w:t>4625887500:02:000:0125) загальною вартістю 1094230 ( один мільйон дев’яносто чотири тисячі двісті тридцять гривень) у розрахунку за один квадратний метр 149,34 (сто сорок дев’ять гривень 34 копійок) площею 0,7327 га, для будівництва об’єктів сервісного обс</w:t>
      </w:r>
      <w:r w:rsidRPr="007A4E24">
        <w:rPr>
          <w:rStyle w:val="a3"/>
          <w:sz w:val="28"/>
          <w:szCs w:val="28"/>
        </w:rPr>
        <w:t>луговування (цільове призначення: 03.15 для будівництва та обслуговування інших будівель громадської забудови), яка знаходиться в селі Підрясне, Яворівського району, Львівської області.</w:t>
      </w:r>
    </w:p>
    <w:p w:rsidR="00057D57" w:rsidRPr="007A4E24" w:rsidRDefault="005A00D6">
      <w:pPr>
        <w:pStyle w:val="1"/>
        <w:numPr>
          <w:ilvl w:val="0"/>
          <w:numId w:val="1"/>
        </w:numPr>
        <w:tabs>
          <w:tab w:val="left" w:pos="311"/>
        </w:tabs>
        <w:jc w:val="both"/>
        <w:rPr>
          <w:sz w:val="28"/>
          <w:szCs w:val="28"/>
        </w:rPr>
      </w:pPr>
      <w:r w:rsidRPr="007A4E24">
        <w:rPr>
          <w:rStyle w:val="a3"/>
          <w:sz w:val="28"/>
          <w:szCs w:val="28"/>
        </w:rPr>
        <w:t>Продати фізичній особі - підприємцю Хацко Ярославу Йосиповичу земельну</w:t>
      </w:r>
      <w:r w:rsidRPr="007A4E24">
        <w:rPr>
          <w:rStyle w:val="a3"/>
          <w:sz w:val="28"/>
          <w:szCs w:val="28"/>
        </w:rPr>
        <w:t xml:space="preserve"> ділянку (кадастровий № 4625887500:02:000:0125) загальною вартістю 1094230 ( один мільйон дев’яносто чотири тисячі двісті тридцять гривень) у розрахунку за один квадратний метр 149,34 (сто сорок дев’ять гривень 34 копійок) площею 0,7327 га, яка знаходиться</w:t>
      </w:r>
      <w:r w:rsidRPr="007A4E24">
        <w:rPr>
          <w:rStyle w:val="a3"/>
          <w:sz w:val="28"/>
          <w:szCs w:val="28"/>
        </w:rPr>
        <w:t xml:space="preserve"> в селі Підрясне , Яворівського району, Львівської області.</w:t>
      </w:r>
    </w:p>
    <w:p w:rsidR="00057D57" w:rsidRPr="007A4E24" w:rsidRDefault="005A00D6">
      <w:pPr>
        <w:pStyle w:val="1"/>
        <w:numPr>
          <w:ilvl w:val="0"/>
          <w:numId w:val="1"/>
        </w:numPr>
        <w:tabs>
          <w:tab w:val="left" w:pos="311"/>
        </w:tabs>
        <w:jc w:val="both"/>
        <w:rPr>
          <w:sz w:val="28"/>
          <w:szCs w:val="28"/>
        </w:rPr>
      </w:pPr>
      <w:r w:rsidRPr="007A4E24">
        <w:rPr>
          <w:rStyle w:val="a3"/>
          <w:sz w:val="28"/>
          <w:szCs w:val="28"/>
        </w:rPr>
        <w:t>Сільському голові укласти договір купівлі - продажу з ФОП Хацко Я. Й. даної земельної ділянки з розстроченням платежу за згодою сторін терміном на п’ять років.</w:t>
      </w:r>
    </w:p>
    <w:p w:rsidR="00057D57" w:rsidRPr="007A4E24" w:rsidRDefault="005A00D6">
      <w:pPr>
        <w:pStyle w:val="1"/>
        <w:numPr>
          <w:ilvl w:val="0"/>
          <w:numId w:val="1"/>
        </w:numPr>
        <w:tabs>
          <w:tab w:val="left" w:pos="311"/>
        </w:tabs>
        <w:jc w:val="both"/>
        <w:rPr>
          <w:sz w:val="28"/>
          <w:szCs w:val="28"/>
        </w:rPr>
      </w:pPr>
      <w:r w:rsidRPr="007A4E24">
        <w:rPr>
          <w:rStyle w:val="a3"/>
          <w:sz w:val="28"/>
          <w:szCs w:val="28"/>
        </w:rPr>
        <w:t>Припинити дію договору оренди земель</w:t>
      </w:r>
      <w:r w:rsidRPr="007A4E24">
        <w:rPr>
          <w:rStyle w:val="a3"/>
          <w:sz w:val="28"/>
          <w:szCs w:val="28"/>
        </w:rPr>
        <w:t>ної ділянки (кадастровий № 4625887500:02:000:0125) в селі Підрясне, Яворівського району, Львівської області, укладеного з ФОП Хацко Я. Й.</w:t>
      </w:r>
    </w:p>
    <w:p w:rsidR="00057D57" w:rsidRPr="007A4E24" w:rsidRDefault="005A00D6">
      <w:pPr>
        <w:pStyle w:val="1"/>
        <w:numPr>
          <w:ilvl w:val="0"/>
          <w:numId w:val="1"/>
        </w:numPr>
        <w:tabs>
          <w:tab w:val="left" w:pos="311"/>
        </w:tabs>
        <w:jc w:val="both"/>
        <w:rPr>
          <w:sz w:val="28"/>
          <w:szCs w:val="28"/>
        </w:rPr>
      </w:pPr>
      <w:r w:rsidRPr="007A4E24">
        <w:rPr>
          <w:rStyle w:val="a3"/>
          <w:sz w:val="28"/>
          <w:szCs w:val="28"/>
        </w:rPr>
        <w:t xml:space="preserve">Заборонити відповідно до законодавства продаж або інше відчуження покупцем земельної ділянки до повного розрахунку за </w:t>
      </w:r>
      <w:r w:rsidRPr="007A4E24">
        <w:rPr>
          <w:rStyle w:val="a3"/>
          <w:sz w:val="28"/>
          <w:szCs w:val="28"/>
        </w:rPr>
        <w:t>договором купівлі - продажу.</w:t>
      </w:r>
    </w:p>
    <w:p w:rsidR="00057D57" w:rsidRPr="007A4E24" w:rsidRDefault="005A00D6">
      <w:pPr>
        <w:pStyle w:val="1"/>
        <w:numPr>
          <w:ilvl w:val="0"/>
          <w:numId w:val="1"/>
        </w:numPr>
        <w:tabs>
          <w:tab w:val="left" w:pos="311"/>
        </w:tabs>
        <w:rPr>
          <w:sz w:val="28"/>
          <w:szCs w:val="28"/>
        </w:rPr>
      </w:pPr>
      <w:r w:rsidRPr="007A4E24">
        <w:rPr>
          <w:rStyle w:val="a3"/>
          <w:sz w:val="28"/>
          <w:szCs w:val="28"/>
        </w:rPr>
        <w:t>Затвердити графік сплати коштів до договіру купівлі - продажу.</w:t>
      </w:r>
    </w:p>
    <w:p w:rsidR="00057D57" w:rsidRDefault="00551865">
      <w:pPr>
        <w:pStyle w:val="1"/>
        <w:numPr>
          <w:ilvl w:val="0"/>
          <w:numId w:val="1"/>
        </w:numPr>
        <w:tabs>
          <w:tab w:val="left" w:pos="311"/>
        </w:tabs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Контроль за виконанням даного р</w:t>
      </w:r>
      <w:r w:rsidR="005A00D6" w:rsidRPr="007A4E24">
        <w:rPr>
          <w:rStyle w:val="a3"/>
          <w:sz w:val="28"/>
          <w:szCs w:val="28"/>
        </w:rPr>
        <w:t xml:space="preserve">ішення покласти на спеціаліста </w:t>
      </w:r>
      <w:r>
        <w:rPr>
          <w:rStyle w:val="a3"/>
          <w:sz w:val="28"/>
          <w:szCs w:val="28"/>
        </w:rPr>
        <w:t>– землевпорядника Є. Сухецького.</w:t>
      </w:r>
    </w:p>
    <w:p w:rsidR="00CA16E5" w:rsidRDefault="00CA16E5" w:rsidP="00CA16E5">
      <w:pPr>
        <w:pStyle w:val="1"/>
        <w:tabs>
          <w:tab w:val="left" w:pos="311"/>
        </w:tabs>
        <w:rPr>
          <w:rStyle w:val="a3"/>
          <w:sz w:val="28"/>
          <w:szCs w:val="28"/>
        </w:rPr>
      </w:pPr>
    </w:p>
    <w:p w:rsidR="00CA16E5" w:rsidRPr="00CA16E5" w:rsidRDefault="00CA16E5" w:rsidP="00CA16E5">
      <w:pPr>
        <w:tabs>
          <w:tab w:val="left" w:pos="5137"/>
        </w:tabs>
        <w:spacing w:after="30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A16E5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Сільський голова</w:t>
      </w:r>
      <w:r w:rsidRPr="00CA16E5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 w:rsidRPr="00CA16E5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 w:rsidRPr="00CA16E5">
        <w:rPr>
          <w:rFonts w:ascii="Times New Roman" w:eastAsia="Times New Roman" w:hAnsi="Times New Roman" w:cs="Times New Roman"/>
          <w:color w:val="auto"/>
          <w:sz w:val="28"/>
          <w:szCs w:val="28"/>
        </w:rPr>
        <w:t>Емілія Смокоровська</w:t>
      </w:r>
    </w:p>
    <w:p w:rsidR="00CA16E5" w:rsidRPr="007A4E24" w:rsidRDefault="00CA16E5" w:rsidP="00CA16E5">
      <w:pPr>
        <w:pStyle w:val="1"/>
        <w:tabs>
          <w:tab w:val="left" w:pos="311"/>
        </w:tabs>
        <w:rPr>
          <w:sz w:val="28"/>
          <w:szCs w:val="28"/>
        </w:rPr>
      </w:pPr>
      <w:bookmarkStart w:id="0" w:name="_GoBack"/>
      <w:bookmarkEnd w:id="0"/>
    </w:p>
    <w:sectPr w:rsidR="00CA16E5" w:rsidRPr="007A4E24" w:rsidSect="007A4E24">
      <w:pgSz w:w="11906" w:h="16838" w:code="9"/>
      <w:pgMar w:top="1011" w:right="849" w:bottom="512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0D6" w:rsidRDefault="005A00D6">
      <w:r>
        <w:separator/>
      </w:r>
    </w:p>
  </w:endnote>
  <w:endnote w:type="continuationSeparator" w:id="0">
    <w:p w:rsidR="005A00D6" w:rsidRDefault="005A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0D6" w:rsidRDefault="005A00D6"/>
  </w:footnote>
  <w:footnote w:type="continuationSeparator" w:id="0">
    <w:p w:rsidR="005A00D6" w:rsidRDefault="005A00D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B43171"/>
    <w:multiLevelType w:val="multilevel"/>
    <w:tmpl w:val="D4EE5C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D57"/>
    <w:rsid w:val="00057D57"/>
    <w:rsid w:val="00551865"/>
    <w:rsid w:val="005A00D6"/>
    <w:rsid w:val="007A4E24"/>
    <w:rsid w:val="009E69D1"/>
    <w:rsid w:val="00CA1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A464B"/>
  <w15:docId w15:val="{DE08D10D-96A5-48BF-B2B3-50E51CD1B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1403</Words>
  <Characters>801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2025-12-04T08:40:00Z</dcterms:created>
  <dcterms:modified xsi:type="dcterms:W3CDTF">2025-12-04T09:06:00Z</dcterms:modified>
</cp:coreProperties>
</file>