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9BC" w:rsidRPr="003A64C2" w:rsidRDefault="00ED1C2C">
      <w:pPr>
        <w:pStyle w:val="1"/>
        <w:spacing w:after="420" w:line="264" w:lineRule="auto"/>
        <w:jc w:val="center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РЯСНЕ-РУСЬКА СІЛЬСЬКА РАДА</w:t>
      </w:r>
      <w:r w:rsidRPr="003A64C2">
        <w:rPr>
          <w:rStyle w:val="a3"/>
          <w:sz w:val="28"/>
          <w:szCs w:val="28"/>
        </w:rPr>
        <w:br/>
        <w:t>ЯВОРІВСЬКОГО РАЙОНУ ЛЬВІВСЬКОЇ ОБЛАСТІ</w:t>
      </w:r>
      <w:r w:rsidRPr="003A64C2">
        <w:rPr>
          <w:rStyle w:val="a3"/>
          <w:sz w:val="28"/>
          <w:szCs w:val="28"/>
        </w:rPr>
        <w:br/>
        <w:t>ТРИДЦЯТЬ ДРУГА С</w:t>
      </w:r>
      <w:r w:rsidR="003A64C2">
        <w:rPr>
          <w:rStyle w:val="a3"/>
          <w:sz w:val="28"/>
          <w:szCs w:val="28"/>
        </w:rPr>
        <w:t>ЕСІЯ СЬОМОГО СКЛИКАННЯ</w:t>
      </w:r>
      <w:r w:rsidR="003A64C2">
        <w:rPr>
          <w:rStyle w:val="a3"/>
          <w:sz w:val="28"/>
          <w:szCs w:val="28"/>
        </w:rPr>
        <w:br/>
        <w:t>РІШЕННЯ №</w:t>
      </w:r>
      <w:r w:rsidRPr="003A64C2">
        <w:rPr>
          <w:rStyle w:val="a3"/>
          <w:sz w:val="28"/>
          <w:szCs w:val="28"/>
        </w:rPr>
        <w:t xml:space="preserve"> 2235</w:t>
      </w:r>
    </w:p>
    <w:p w:rsidR="003A64C2" w:rsidRPr="003A64C2" w:rsidRDefault="00ED1C2C" w:rsidP="003A64C2">
      <w:pPr>
        <w:pStyle w:val="1"/>
        <w:tabs>
          <w:tab w:val="left" w:pos="4708"/>
        </w:tabs>
        <w:spacing w:line="254" w:lineRule="auto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від 22 травня 2018 року</w:t>
      </w:r>
      <w:r w:rsidR="003A64C2">
        <w:rPr>
          <w:rStyle w:val="a3"/>
          <w:sz w:val="28"/>
          <w:szCs w:val="28"/>
        </w:rPr>
        <w:tab/>
      </w:r>
      <w:r w:rsidR="003A64C2">
        <w:rPr>
          <w:rStyle w:val="a3"/>
          <w:sz w:val="28"/>
          <w:szCs w:val="28"/>
        </w:rPr>
        <w:tab/>
      </w:r>
      <w:r w:rsidR="003A64C2">
        <w:rPr>
          <w:rStyle w:val="a3"/>
          <w:sz w:val="28"/>
          <w:szCs w:val="28"/>
        </w:rPr>
        <w:tab/>
      </w:r>
      <w:r w:rsidR="003A64C2">
        <w:rPr>
          <w:rStyle w:val="a3"/>
          <w:sz w:val="28"/>
          <w:szCs w:val="28"/>
        </w:rPr>
        <w:tab/>
      </w:r>
      <w:r w:rsidR="003A64C2" w:rsidRPr="003A64C2">
        <w:rPr>
          <w:sz w:val="28"/>
          <w:szCs w:val="28"/>
        </w:rPr>
        <w:t>с. Рясне - Руське</w:t>
      </w:r>
    </w:p>
    <w:p w:rsidR="00D679BC" w:rsidRPr="003A64C2" w:rsidRDefault="00D679BC">
      <w:pPr>
        <w:pStyle w:val="1"/>
        <w:spacing w:after="0" w:line="264" w:lineRule="auto"/>
        <w:rPr>
          <w:sz w:val="28"/>
          <w:szCs w:val="28"/>
        </w:rPr>
      </w:pPr>
    </w:p>
    <w:p w:rsidR="003A64C2" w:rsidRDefault="00ED1C2C" w:rsidP="003A64C2">
      <w:pPr>
        <w:pStyle w:val="1"/>
        <w:spacing w:after="0" w:line="264" w:lineRule="auto"/>
        <w:rPr>
          <w:rStyle w:val="a3"/>
          <w:sz w:val="28"/>
          <w:szCs w:val="28"/>
        </w:rPr>
      </w:pPr>
      <w:r w:rsidRPr="003A64C2">
        <w:rPr>
          <w:rStyle w:val="a3"/>
          <w:sz w:val="28"/>
          <w:szCs w:val="28"/>
        </w:rPr>
        <w:t>Про надання дозволу на викуп</w:t>
      </w:r>
    </w:p>
    <w:p w:rsidR="003A64C2" w:rsidRDefault="00ED1C2C" w:rsidP="003A64C2">
      <w:pPr>
        <w:pStyle w:val="1"/>
        <w:spacing w:after="0" w:line="264" w:lineRule="auto"/>
        <w:rPr>
          <w:rStyle w:val="a3"/>
          <w:sz w:val="28"/>
          <w:szCs w:val="28"/>
        </w:rPr>
      </w:pPr>
      <w:r w:rsidRPr="003A64C2">
        <w:rPr>
          <w:rStyle w:val="a3"/>
          <w:sz w:val="28"/>
          <w:szCs w:val="28"/>
        </w:rPr>
        <w:t xml:space="preserve"> земельної ділянки в селі Підрясне</w:t>
      </w:r>
    </w:p>
    <w:p w:rsidR="003A64C2" w:rsidRPr="003A64C2" w:rsidRDefault="003A64C2" w:rsidP="003A64C2">
      <w:pPr>
        <w:pStyle w:val="1"/>
        <w:spacing w:after="0" w:line="264" w:lineRule="auto"/>
        <w:rPr>
          <w:sz w:val="28"/>
          <w:szCs w:val="28"/>
        </w:rPr>
      </w:pPr>
    </w:p>
    <w:p w:rsidR="00D679BC" w:rsidRPr="003A64C2" w:rsidRDefault="00ED1C2C">
      <w:pPr>
        <w:pStyle w:val="1"/>
        <w:ind w:firstLine="580"/>
        <w:jc w:val="both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 xml:space="preserve">Розглянувши звернення ТзОВ </w:t>
      </w:r>
      <w:r w:rsidRPr="003A64C2">
        <w:rPr>
          <w:rStyle w:val="a3"/>
          <w:sz w:val="28"/>
          <w:szCs w:val="28"/>
        </w:rPr>
        <w:t>«ПРО ТЕК ВІКНА Україна» , щодо викупу земельної ділянки з кадастровим номером 4625887500:01:000:0008 площею 2,5 га в с. Підрясне, Яворівського району, Львівської області</w:t>
      </w:r>
      <w:r w:rsidR="003A64C2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3A64C2">
        <w:rPr>
          <w:rStyle w:val="a3"/>
          <w:sz w:val="28"/>
          <w:szCs w:val="28"/>
        </w:rPr>
        <w:t>відповідно до Закону України «Про оцінку земель», відповідно до статей 12, 122,128 Земе</w:t>
      </w:r>
      <w:r w:rsidRPr="003A64C2">
        <w:rPr>
          <w:rStyle w:val="a3"/>
          <w:sz w:val="28"/>
          <w:szCs w:val="28"/>
        </w:rPr>
        <w:t>льного Кодексу України, статті 26 Закону України «Про місцеве самоврядування в Україні», - Рясне - Руська сільська рада, -</w:t>
      </w:r>
    </w:p>
    <w:p w:rsidR="00D679BC" w:rsidRPr="003A64C2" w:rsidRDefault="00ED1C2C">
      <w:pPr>
        <w:pStyle w:val="1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ВИРІШИЛА:</w:t>
      </w:r>
    </w:p>
    <w:p w:rsidR="00D679BC" w:rsidRPr="003A64C2" w:rsidRDefault="00ED1C2C">
      <w:pPr>
        <w:pStyle w:val="1"/>
        <w:numPr>
          <w:ilvl w:val="0"/>
          <w:numId w:val="1"/>
        </w:numPr>
        <w:tabs>
          <w:tab w:val="left" w:pos="202"/>
        </w:tabs>
        <w:jc w:val="both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.Надати дозвіл ТзОВ «ПРО ТЕК ВІКНА УКРАЇНА» на викуп земельної ділянки площею 2,5 га, для розміщення та експлуатації основн</w:t>
      </w:r>
      <w:r w:rsidRPr="003A64C2">
        <w:rPr>
          <w:rStyle w:val="a3"/>
          <w:sz w:val="28"/>
          <w:szCs w:val="28"/>
        </w:rPr>
        <w:t>их підсобних, допоміжних будівель та споруд підприємств переробної, машинобудівної та іншої промисловості з кадастровим номером 4625887500:01:000:0008, яка розташована в селі Підрясне, Яворівського району, Львівської області.</w:t>
      </w:r>
    </w:p>
    <w:p w:rsidR="00D679BC" w:rsidRPr="003A64C2" w:rsidRDefault="00ED1C2C">
      <w:pPr>
        <w:pStyle w:val="1"/>
        <w:numPr>
          <w:ilvl w:val="0"/>
          <w:numId w:val="1"/>
        </w:numPr>
        <w:tabs>
          <w:tab w:val="left" w:pos="220"/>
        </w:tabs>
        <w:spacing w:line="264" w:lineRule="auto"/>
        <w:jc w:val="both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.Надати дозвіл ТзОВ «ПРО ТЕК В</w:t>
      </w:r>
      <w:r w:rsidRPr="003A64C2">
        <w:rPr>
          <w:rStyle w:val="a3"/>
          <w:sz w:val="28"/>
          <w:szCs w:val="28"/>
        </w:rPr>
        <w:t>ІКНА УКРАЇНА» на проведення експертної грошової оцінки земельної ділянки.</w:t>
      </w:r>
    </w:p>
    <w:p w:rsidR="00D679BC" w:rsidRPr="003A64C2" w:rsidRDefault="00ED1C2C">
      <w:pPr>
        <w:pStyle w:val="1"/>
        <w:numPr>
          <w:ilvl w:val="0"/>
          <w:numId w:val="1"/>
        </w:numPr>
        <w:tabs>
          <w:tab w:val="left" w:pos="209"/>
        </w:tabs>
        <w:spacing w:line="259" w:lineRule="auto"/>
        <w:jc w:val="both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.Рясне-Руському сільському голові укласти з ТзОВ «ПРО ТЕК ВІКНА УКРАЇНА» договір на оплату авансового внеску в рахунок оплати ціни зазначеної земельної ділянки.</w:t>
      </w:r>
    </w:p>
    <w:p w:rsidR="00D679BC" w:rsidRPr="003A64C2" w:rsidRDefault="003A64C2">
      <w:pPr>
        <w:pStyle w:val="1"/>
        <w:numPr>
          <w:ilvl w:val="0"/>
          <w:numId w:val="1"/>
        </w:numPr>
        <w:tabs>
          <w:tab w:val="left" w:pos="220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.З</w:t>
      </w:r>
      <w:r w:rsidR="00ED1C2C" w:rsidRPr="003A64C2">
        <w:rPr>
          <w:rStyle w:val="a3"/>
          <w:sz w:val="28"/>
          <w:szCs w:val="28"/>
        </w:rPr>
        <w:t>віт про експертну г</w:t>
      </w:r>
      <w:r w:rsidR="00ED1C2C" w:rsidRPr="003A64C2">
        <w:rPr>
          <w:rStyle w:val="a3"/>
          <w:sz w:val="28"/>
          <w:szCs w:val="28"/>
        </w:rPr>
        <w:t>рошову оцінку земельної ділянки подати на затвердження сесії Рясне-Руської сільської ради.</w:t>
      </w:r>
    </w:p>
    <w:p w:rsidR="00D679BC" w:rsidRPr="003A64C2" w:rsidRDefault="00ED1C2C">
      <w:pPr>
        <w:pStyle w:val="1"/>
        <w:numPr>
          <w:ilvl w:val="0"/>
          <w:numId w:val="1"/>
        </w:numPr>
        <w:tabs>
          <w:tab w:val="left" w:pos="209"/>
        </w:tabs>
        <w:spacing w:after="0" w:line="240" w:lineRule="auto"/>
        <w:jc w:val="both"/>
        <w:rPr>
          <w:sz w:val="28"/>
          <w:szCs w:val="28"/>
        </w:rPr>
      </w:pPr>
      <w:r w:rsidRPr="003A64C2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бюджету, регламенту, етики та соціального захисту (Голова</w:t>
      </w:r>
    </w:p>
    <w:p w:rsidR="00D679BC" w:rsidRDefault="00ED1C2C">
      <w:pPr>
        <w:pStyle w:val="1"/>
        <w:spacing w:line="240" w:lineRule="auto"/>
        <w:rPr>
          <w:rStyle w:val="a3"/>
          <w:sz w:val="28"/>
          <w:szCs w:val="28"/>
        </w:rPr>
      </w:pPr>
      <w:r w:rsidRPr="003A64C2">
        <w:rPr>
          <w:rStyle w:val="a3"/>
          <w:sz w:val="28"/>
          <w:szCs w:val="28"/>
        </w:rPr>
        <w:t>комісії З.Піх).</w:t>
      </w:r>
    </w:p>
    <w:p w:rsidR="003A64C2" w:rsidRPr="00CA16E5" w:rsidRDefault="003A64C2" w:rsidP="003A64C2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CA16E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CA16E5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3A64C2" w:rsidRPr="003A64C2" w:rsidRDefault="003A64C2">
      <w:pPr>
        <w:pStyle w:val="1"/>
        <w:spacing w:line="240" w:lineRule="auto"/>
        <w:rPr>
          <w:sz w:val="28"/>
          <w:szCs w:val="28"/>
        </w:rPr>
      </w:pPr>
    </w:p>
    <w:sectPr w:rsidR="003A64C2" w:rsidRPr="003A64C2" w:rsidSect="003A64C2">
      <w:pgSz w:w="11906" w:h="16838" w:code="9"/>
      <w:pgMar w:top="993" w:right="795" w:bottom="62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C2C" w:rsidRDefault="00ED1C2C">
      <w:r>
        <w:separator/>
      </w:r>
    </w:p>
  </w:endnote>
  <w:endnote w:type="continuationSeparator" w:id="0">
    <w:p w:rsidR="00ED1C2C" w:rsidRDefault="00ED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C2C" w:rsidRDefault="00ED1C2C"/>
  </w:footnote>
  <w:footnote w:type="continuationSeparator" w:id="0">
    <w:p w:rsidR="00ED1C2C" w:rsidRDefault="00ED1C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D4BEB"/>
    <w:multiLevelType w:val="multilevel"/>
    <w:tmpl w:val="70EEF31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9BC"/>
    <w:rsid w:val="003A64C2"/>
    <w:rsid w:val="00D679BC"/>
    <w:rsid w:val="00ED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26E71"/>
  <w15:docId w15:val="{5D7BF8A2-6667-40AA-B32D-C3FDFD83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57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1004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2025-12-04T09:38:00Z</dcterms:created>
  <dcterms:modified xsi:type="dcterms:W3CDTF">2025-12-04T09:43:00Z</dcterms:modified>
</cp:coreProperties>
</file>