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10951" w:rsidRDefault="00410951">
      <w:pPr>
        <w:spacing w:line="1" w:lineRule="exact"/>
      </w:pPr>
    </w:p>
    <w:p w:rsidR="00410951" w:rsidRPr="00D32E10" w:rsidRDefault="00497C0A">
      <w:pPr>
        <w:pStyle w:val="1"/>
        <w:spacing w:after="240"/>
        <w:jc w:val="center"/>
        <w:rPr>
          <w:sz w:val="28"/>
          <w:szCs w:val="28"/>
        </w:rPr>
      </w:pPr>
      <w:r w:rsidRPr="00D32E10">
        <w:rPr>
          <w:rStyle w:val="a3"/>
          <w:sz w:val="28"/>
          <w:szCs w:val="28"/>
        </w:rPr>
        <w:t>РЯСНЕ-РУСЬКА СІЛЬСЬКА РАДА</w:t>
      </w:r>
      <w:bookmarkStart w:id="0" w:name="_GoBack"/>
      <w:bookmarkEnd w:id="0"/>
      <w:r w:rsidRPr="00D32E10">
        <w:rPr>
          <w:rStyle w:val="a3"/>
          <w:sz w:val="28"/>
          <w:szCs w:val="28"/>
        </w:rPr>
        <w:br/>
        <w:t>ЯВОРІВСЬКОГО РАЙОНУ ЛЬВІВСЬКОЇ ОБЛАСТІ</w:t>
      </w:r>
      <w:r w:rsidRPr="00D32E10">
        <w:rPr>
          <w:rStyle w:val="a3"/>
          <w:sz w:val="28"/>
          <w:szCs w:val="28"/>
        </w:rPr>
        <w:br/>
        <w:t xml:space="preserve">ТРИДЦЯТЬ ДРУГА </w:t>
      </w:r>
      <w:r w:rsidR="00D32E10">
        <w:rPr>
          <w:rStyle w:val="a3"/>
          <w:sz w:val="28"/>
          <w:szCs w:val="28"/>
        </w:rPr>
        <w:t>СЕСІЯ СЬОМОГО СКЛИКАННЯ</w:t>
      </w:r>
      <w:r w:rsidR="00D32E10">
        <w:rPr>
          <w:rStyle w:val="a3"/>
          <w:sz w:val="28"/>
          <w:szCs w:val="28"/>
        </w:rPr>
        <w:br/>
        <w:t>РІШЕННЯ №</w:t>
      </w:r>
      <w:r w:rsidRPr="00D32E10">
        <w:rPr>
          <w:rStyle w:val="a3"/>
          <w:sz w:val="28"/>
          <w:szCs w:val="28"/>
        </w:rPr>
        <w:t xml:space="preserve"> 2244</w:t>
      </w:r>
    </w:p>
    <w:p w:rsidR="00410951" w:rsidRPr="00D32E10" w:rsidRDefault="00497C0A">
      <w:pPr>
        <w:pStyle w:val="1"/>
        <w:jc w:val="both"/>
        <w:rPr>
          <w:sz w:val="28"/>
          <w:szCs w:val="28"/>
        </w:rPr>
      </w:pPr>
      <w:r w:rsidRPr="00D32E10">
        <w:rPr>
          <w:rStyle w:val="a3"/>
          <w:sz w:val="28"/>
          <w:szCs w:val="28"/>
        </w:rPr>
        <w:t>від 22 травня 2018 року</w:t>
      </w:r>
      <w:r w:rsidR="00D32E10">
        <w:rPr>
          <w:rStyle w:val="a3"/>
          <w:sz w:val="28"/>
          <w:szCs w:val="28"/>
        </w:rPr>
        <w:tab/>
      </w:r>
      <w:r w:rsidR="00D32E10">
        <w:rPr>
          <w:rStyle w:val="a3"/>
          <w:sz w:val="28"/>
          <w:szCs w:val="28"/>
        </w:rPr>
        <w:tab/>
      </w:r>
      <w:r w:rsidR="00D32E10">
        <w:rPr>
          <w:rStyle w:val="a3"/>
          <w:sz w:val="28"/>
          <w:szCs w:val="28"/>
        </w:rPr>
        <w:tab/>
      </w:r>
      <w:r w:rsidR="00D32E10">
        <w:rPr>
          <w:rStyle w:val="a3"/>
          <w:sz w:val="28"/>
          <w:szCs w:val="28"/>
        </w:rPr>
        <w:tab/>
      </w:r>
      <w:r w:rsidR="00D32E10">
        <w:rPr>
          <w:rStyle w:val="a3"/>
          <w:sz w:val="28"/>
          <w:szCs w:val="28"/>
        </w:rPr>
        <w:tab/>
      </w:r>
      <w:r w:rsidR="00D32E10">
        <w:rPr>
          <w:rStyle w:val="a3"/>
          <w:sz w:val="28"/>
          <w:szCs w:val="28"/>
        </w:rPr>
        <w:tab/>
      </w:r>
      <w:r w:rsidR="00D32E10" w:rsidRPr="00D32E10">
        <w:rPr>
          <w:rStyle w:val="a3"/>
          <w:sz w:val="28"/>
          <w:szCs w:val="28"/>
        </w:rPr>
        <w:t>с. Рясне - Руське</w:t>
      </w:r>
    </w:p>
    <w:p w:rsidR="00023BF8" w:rsidRDefault="00497C0A" w:rsidP="00D32E10">
      <w:pPr>
        <w:pStyle w:val="1"/>
        <w:rPr>
          <w:rStyle w:val="a3"/>
          <w:sz w:val="28"/>
          <w:szCs w:val="28"/>
        </w:rPr>
      </w:pPr>
      <w:r w:rsidRPr="00D32E10">
        <w:rPr>
          <w:rStyle w:val="a3"/>
          <w:sz w:val="28"/>
          <w:szCs w:val="28"/>
        </w:rPr>
        <w:t>Про затвердження технічної документації</w:t>
      </w:r>
    </w:p>
    <w:p w:rsidR="00D32E10" w:rsidRDefault="00497C0A" w:rsidP="00D32E10">
      <w:pPr>
        <w:pStyle w:val="1"/>
        <w:rPr>
          <w:rStyle w:val="a3"/>
          <w:sz w:val="28"/>
          <w:szCs w:val="28"/>
        </w:rPr>
      </w:pPr>
      <w:r w:rsidRPr="00D32E10">
        <w:rPr>
          <w:rStyle w:val="a3"/>
          <w:sz w:val="28"/>
          <w:szCs w:val="28"/>
        </w:rPr>
        <w:t xml:space="preserve"> із землеустрою щодо встановлення</w:t>
      </w:r>
    </w:p>
    <w:p w:rsidR="00D32E10" w:rsidRDefault="00497C0A" w:rsidP="00D32E10">
      <w:pPr>
        <w:pStyle w:val="1"/>
        <w:rPr>
          <w:rStyle w:val="a3"/>
          <w:sz w:val="28"/>
          <w:szCs w:val="28"/>
        </w:rPr>
      </w:pPr>
      <w:r w:rsidRPr="00D32E10">
        <w:rPr>
          <w:rStyle w:val="a3"/>
          <w:sz w:val="28"/>
          <w:szCs w:val="28"/>
        </w:rPr>
        <w:t xml:space="preserve"> (відновлення) меж земельної ділянки</w:t>
      </w:r>
    </w:p>
    <w:p w:rsidR="00D32E10" w:rsidRDefault="00497C0A" w:rsidP="00D32E10">
      <w:pPr>
        <w:pStyle w:val="1"/>
        <w:rPr>
          <w:rStyle w:val="a3"/>
          <w:sz w:val="28"/>
          <w:szCs w:val="28"/>
        </w:rPr>
      </w:pPr>
      <w:r w:rsidRPr="00D32E10">
        <w:rPr>
          <w:rStyle w:val="a3"/>
          <w:sz w:val="28"/>
          <w:szCs w:val="28"/>
        </w:rPr>
        <w:t xml:space="preserve"> в натурі (на місцевості) для будівництва</w:t>
      </w:r>
    </w:p>
    <w:p w:rsidR="00D32E10" w:rsidRDefault="00497C0A" w:rsidP="00D32E10">
      <w:pPr>
        <w:pStyle w:val="1"/>
        <w:rPr>
          <w:rStyle w:val="a3"/>
          <w:sz w:val="28"/>
          <w:szCs w:val="28"/>
        </w:rPr>
      </w:pPr>
      <w:r w:rsidRPr="00D32E10">
        <w:rPr>
          <w:rStyle w:val="a3"/>
          <w:sz w:val="28"/>
          <w:szCs w:val="28"/>
        </w:rPr>
        <w:t xml:space="preserve"> та обслуговування житлового будинку ,</w:t>
      </w:r>
    </w:p>
    <w:p w:rsidR="00D32E10" w:rsidRDefault="00497C0A" w:rsidP="00D32E10">
      <w:pPr>
        <w:pStyle w:val="1"/>
        <w:rPr>
          <w:rStyle w:val="a3"/>
          <w:sz w:val="28"/>
          <w:szCs w:val="28"/>
        </w:rPr>
      </w:pPr>
      <w:r w:rsidRPr="00D32E10">
        <w:rPr>
          <w:rStyle w:val="a3"/>
          <w:sz w:val="28"/>
          <w:szCs w:val="28"/>
        </w:rPr>
        <w:t xml:space="preserve"> господарських будівель і споруд (присадибна ділянка)</w:t>
      </w:r>
    </w:p>
    <w:p w:rsidR="00410951" w:rsidRDefault="00497C0A" w:rsidP="00D32E10">
      <w:pPr>
        <w:pStyle w:val="1"/>
        <w:rPr>
          <w:rStyle w:val="a3"/>
          <w:sz w:val="28"/>
          <w:szCs w:val="28"/>
        </w:rPr>
      </w:pPr>
      <w:r w:rsidRPr="00D32E10">
        <w:rPr>
          <w:rStyle w:val="a3"/>
          <w:sz w:val="28"/>
          <w:szCs w:val="28"/>
        </w:rPr>
        <w:t xml:space="preserve"> в с. Рясне - Руське Шах С.І.</w:t>
      </w:r>
    </w:p>
    <w:p w:rsidR="00D32E10" w:rsidRPr="00D32E10" w:rsidRDefault="00D32E10" w:rsidP="00D32E10">
      <w:pPr>
        <w:pStyle w:val="1"/>
        <w:rPr>
          <w:sz w:val="28"/>
          <w:szCs w:val="28"/>
        </w:rPr>
      </w:pPr>
    </w:p>
    <w:p w:rsidR="00D32E10" w:rsidRDefault="00497C0A">
      <w:pPr>
        <w:pStyle w:val="1"/>
        <w:ind w:firstLine="1360"/>
        <w:jc w:val="both"/>
        <w:rPr>
          <w:rStyle w:val="a3"/>
          <w:sz w:val="28"/>
          <w:szCs w:val="28"/>
        </w:rPr>
      </w:pPr>
      <w:r w:rsidRPr="00D32E10">
        <w:rPr>
          <w:rStyle w:val="a3"/>
          <w:sz w:val="28"/>
          <w:szCs w:val="28"/>
        </w:rPr>
        <w:t xml:space="preserve">Розглянувши письмове звернення Шах Стефана Івановича про затвердження технічної документації із землеустрою, щодо встановлення (відновлення) меж земельної ділянки в натурі (на місцевості), яка призначена для будівництва та обслуговування житлового будинку, господарських будівель і споруд (присадибна ділянка) та знаходиться в селі Рясне - Руське по вулиці Садова, 6 а , Яворівського району, Львівської області , відповідно до статті 12 Земельного кодексу України, відповідно до статті 26 Закону України «Про місцеве самоврядування в Україні», - Рясне-Руська сільська рада, - </w:t>
      </w:r>
    </w:p>
    <w:p w:rsidR="00410951" w:rsidRPr="00D32E10" w:rsidRDefault="00497C0A" w:rsidP="00D32E10">
      <w:pPr>
        <w:pStyle w:val="1"/>
        <w:jc w:val="both"/>
        <w:rPr>
          <w:sz w:val="28"/>
          <w:szCs w:val="28"/>
        </w:rPr>
      </w:pPr>
      <w:r w:rsidRPr="00D32E10">
        <w:rPr>
          <w:rStyle w:val="a3"/>
          <w:sz w:val="28"/>
          <w:szCs w:val="28"/>
        </w:rPr>
        <w:t>ВИРІШИЛА :</w:t>
      </w:r>
    </w:p>
    <w:p w:rsidR="00410951" w:rsidRPr="00D32E10" w:rsidRDefault="00497C0A">
      <w:pPr>
        <w:pStyle w:val="1"/>
        <w:numPr>
          <w:ilvl w:val="0"/>
          <w:numId w:val="1"/>
        </w:numPr>
        <w:tabs>
          <w:tab w:val="left" w:pos="290"/>
        </w:tabs>
        <w:jc w:val="both"/>
        <w:rPr>
          <w:sz w:val="28"/>
          <w:szCs w:val="28"/>
        </w:rPr>
      </w:pPr>
      <w:r w:rsidRPr="00D32E10">
        <w:rPr>
          <w:rStyle w:val="a3"/>
          <w:sz w:val="28"/>
          <w:szCs w:val="28"/>
        </w:rPr>
        <w:t>Затвердити технічну документацію із землеустрою, щодо встановлення (відновлення) меж земельної ділянки в натурі (на місцевості), яка призначена для будівництва та обслуговування житлового будинку, господарських будівель і споруд (присадибна ділянка) Шах Стефана Івановича площею 0,0576 га, що знаходиться в селі Рясне - Руське по вулиці Садова 6 а, Яворівського району. Львівської області.</w:t>
      </w:r>
    </w:p>
    <w:p w:rsidR="00410951" w:rsidRPr="00D32E10" w:rsidRDefault="00497C0A">
      <w:pPr>
        <w:pStyle w:val="1"/>
        <w:numPr>
          <w:ilvl w:val="0"/>
          <w:numId w:val="1"/>
        </w:numPr>
        <w:tabs>
          <w:tab w:val="left" w:pos="278"/>
        </w:tabs>
        <w:jc w:val="both"/>
        <w:rPr>
          <w:sz w:val="28"/>
          <w:szCs w:val="28"/>
        </w:rPr>
      </w:pPr>
      <w:r w:rsidRPr="00D32E10">
        <w:rPr>
          <w:rStyle w:val="a3"/>
          <w:sz w:val="28"/>
          <w:szCs w:val="28"/>
        </w:rPr>
        <w:t>Передати Шах Стефану Івановичу у власність земельну ділянку площею 0,0576 га з кадастровим номером 4625887500:04:001:1292, яка призначена для будівництва та обслуговування житлового будинку, господарських будівель і споруд, та знаходиться в селі Рясне - Руське по вулиці Садова 6 а, Яворівського району, Львівської області.</w:t>
      </w:r>
    </w:p>
    <w:p w:rsidR="00D32E10" w:rsidRPr="00D32E10" w:rsidRDefault="00497C0A" w:rsidP="00CA4D34">
      <w:pPr>
        <w:pStyle w:val="1"/>
        <w:numPr>
          <w:ilvl w:val="0"/>
          <w:numId w:val="1"/>
        </w:numPr>
        <w:tabs>
          <w:tab w:val="left" w:pos="270"/>
        </w:tabs>
        <w:spacing w:after="100"/>
        <w:jc w:val="both"/>
        <w:rPr>
          <w:rStyle w:val="a3"/>
          <w:sz w:val="28"/>
          <w:szCs w:val="28"/>
        </w:rPr>
      </w:pPr>
      <w:r w:rsidRPr="00D32E10">
        <w:rPr>
          <w:rStyle w:val="a3"/>
          <w:sz w:val="28"/>
          <w:szCs w:val="28"/>
        </w:rPr>
        <w:t>До використання земельної ділянки приступити після винесення меж земельної ділянки в натуру та одержання документів, що посвідчують право власності на земельну діл</w:t>
      </w:r>
      <w:r w:rsidR="00D32E10" w:rsidRPr="00D32E10">
        <w:rPr>
          <w:rStyle w:val="a3"/>
          <w:sz w:val="28"/>
          <w:szCs w:val="28"/>
        </w:rPr>
        <w:t>янку.</w:t>
      </w:r>
    </w:p>
    <w:p w:rsidR="00D32E10" w:rsidRPr="00D32E10" w:rsidRDefault="00D32E10" w:rsidP="00D32E10">
      <w:pPr>
        <w:spacing w:after="1020"/>
        <w:rPr>
          <w:rFonts w:ascii="Times New Roman" w:eastAsia="Times New Roman" w:hAnsi="Times New Roman" w:cs="Times New Roman"/>
          <w:color w:val="auto"/>
          <w:sz w:val="28"/>
          <w:szCs w:val="28"/>
          <w:lang w:eastAsia="en-US" w:bidi="ar-SA"/>
        </w:rPr>
      </w:pPr>
      <w:r>
        <w:rPr>
          <w:rFonts w:ascii="Times New Roman" w:eastAsia="Times New Roman" w:hAnsi="Times New Roman" w:cs="Times New Roman"/>
          <w:color w:val="auto"/>
          <w:sz w:val="28"/>
          <w:szCs w:val="28"/>
          <w:lang w:eastAsia="en-US" w:bidi="ar-SA"/>
        </w:rPr>
        <w:t>4</w:t>
      </w:r>
      <w:r w:rsidRPr="00D32E10">
        <w:rPr>
          <w:rFonts w:ascii="Times New Roman" w:eastAsia="Times New Roman" w:hAnsi="Times New Roman" w:cs="Times New Roman"/>
          <w:color w:val="auto"/>
          <w:sz w:val="28"/>
          <w:szCs w:val="28"/>
          <w:lang w:eastAsia="en-US" w:bidi="ar-SA"/>
        </w:rPr>
        <w:t>.Контроль за виконанням рішення покласти на постійну депутатську комісію з питань земельних відносин та будівництва</w:t>
      </w:r>
      <w:r w:rsidRPr="00D32E10">
        <w:rPr>
          <w:rFonts w:ascii="Times New Roman" w:eastAsia="Times New Roman" w:hAnsi="Times New Roman" w:cs="Times New Roman"/>
          <w:color w:val="172047"/>
          <w:sz w:val="28"/>
          <w:szCs w:val="28"/>
          <w:lang w:eastAsia="en-US" w:bidi="ar-SA"/>
        </w:rPr>
        <w:t xml:space="preserve"> </w:t>
      </w:r>
      <w:r w:rsidRPr="00D32E10">
        <w:rPr>
          <w:rFonts w:ascii="Times New Roman" w:eastAsia="Times New Roman" w:hAnsi="Times New Roman" w:cs="Times New Roman"/>
          <w:color w:val="auto"/>
          <w:sz w:val="28"/>
          <w:szCs w:val="28"/>
          <w:lang w:eastAsia="en-US" w:bidi="ar-SA"/>
        </w:rPr>
        <w:t>(голова комісії Гануляк В.І.)</w:t>
      </w:r>
    </w:p>
    <w:p w:rsidR="00D32E10" w:rsidRPr="00D32E10" w:rsidRDefault="00D32E10" w:rsidP="00D32E10">
      <w:pPr>
        <w:rPr>
          <w:rFonts w:ascii="Times New Roman" w:hAnsi="Times New Roman" w:cs="Times New Roman"/>
          <w:sz w:val="28"/>
          <w:szCs w:val="28"/>
        </w:rPr>
      </w:pPr>
      <w:r w:rsidRPr="00D32E10">
        <w:rPr>
          <w:rFonts w:ascii="Times New Roman" w:hAnsi="Times New Roman" w:cs="Times New Roman"/>
          <w:sz w:val="28"/>
          <w:szCs w:val="28"/>
        </w:rPr>
        <w:t xml:space="preserve">   Сільський голова                                                      Емілія Смокоровська</w:t>
      </w:r>
    </w:p>
    <w:p w:rsidR="00D32E10" w:rsidRPr="00D32E10" w:rsidRDefault="00D32E10" w:rsidP="00D32E10">
      <w:pPr>
        <w:pStyle w:val="1"/>
        <w:tabs>
          <w:tab w:val="left" w:pos="270"/>
        </w:tabs>
        <w:spacing w:after="100"/>
        <w:jc w:val="both"/>
        <w:rPr>
          <w:sz w:val="28"/>
          <w:szCs w:val="28"/>
        </w:rPr>
      </w:pPr>
    </w:p>
    <w:sectPr w:rsidR="00D32E10" w:rsidRPr="00D32E10" w:rsidSect="00D32E10">
      <w:pgSz w:w="11906" w:h="16838" w:code="9"/>
      <w:pgMar w:top="426" w:right="918" w:bottom="393" w:left="1701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06D38" w:rsidRDefault="00006D38">
      <w:r>
        <w:separator/>
      </w:r>
    </w:p>
  </w:endnote>
  <w:endnote w:type="continuationSeparator" w:id="0">
    <w:p w:rsidR="00006D38" w:rsidRDefault="00006D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06D38" w:rsidRDefault="00006D38"/>
  </w:footnote>
  <w:footnote w:type="continuationSeparator" w:id="0">
    <w:p w:rsidR="00006D38" w:rsidRDefault="00006D38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A94578"/>
    <w:multiLevelType w:val="multilevel"/>
    <w:tmpl w:val="B6D0DC4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0951"/>
    <w:rsid w:val="00006D38"/>
    <w:rsid w:val="00023BF8"/>
    <w:rsid w:val="00410951"/>
    <w:rsid w:val="00497C0A"/>
    <w:rsid w:val="00D32E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274480"/>
  <w15:docId w15:val="{AE2EF1DB-DC34-412E-850B-A614BBEEED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Microsoft Sans Serif" w:eastAsia="Microsoft Sans Serif" w:hAnsi="Microsoft Sans Serif" w:cs="Microsoft Sans Serif"/>
        <w:sz w:val="24"/>
        <w:szCs w:val="24"/>
        <w:lang w:val="uk-UA" w:eastAsia="uk-UA" w:bidi="uk-U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1">
    <w:name w:val="Основний текст1"/>
    <w:basedOn w:val="a"/>
    <w:link w:val="a3"/>
    <w:rPr>
      <w:rFonts w:ascii="Times New Roman" w:eastAsia="Times New Roman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1373</Words>
  <Characters>784</Characters>
  <Application>Microsoft Office Word</Application>
  <DocSecurity>0</DocSecurity>
  <Lines>6</Lines>
  <Paragraphs>4</Paragraphs>
  <ScaleCrop>false</ScaleCrop>
  <Company/>
  <LinksUpToDate>false</LinksUpToDate>
  <CharactersWithSpaces>2153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ZHENCHUK</cp:lastModifiedBy>
  <cp:revision>5</cp:revision>
  <dcterms:created xsi:type="dcterms:W3CDTF">2025-12-08T13:10:00Z</dcterms:created>
  <dcterms:modified xsi:type="dcterms:W3CDTF">2025-12-09T13:35:00Z</dcterms:modified>
</cp:coreProperties>
</file>