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0BF2" w:rsidRDefault="00A10BF2">
      <w:pPr>
        <w:pStyle w:val="1"/>
        <w:spacing w:after="0" w:line="257" w:lineRule="auto"/>
        <w:jc w:val="center"/>
        <w:rPr>
          <w:rStyle w:val="a3"/>
          <w:sz w:val="28"/>
          <w:szCs w:val="28"/>
        </w:rPr>
      </w:pPr>
    </w:p>
    <w:p w:rsidR="00A10BF2" w:rsidRDefault="00A10BF2">
      <w:pPr>
        <w:pStyle w:val="1"/>
        <w:spacing w:after="0" w:line="257" w:lineRule="auto"/>
        <w:jc w:val="center"/>
        <w:rPr>
          <w:rStyle w:val="a3"/>
          <w:sz w:val="28"/>
          <w:szCs w:val="28"/>
        </w:rPr>
      </w:pPr>
    </w:p>
    <w:p w:rsidR="00BD4711" w:rsidRPr="00A10BF2" w:rsidRDefault="00865B0E">
      <w:pPr>
        <w:pStyle w:val="1"/>
        <w:spacing w:after="0" w:line="257" w:lineRule="auto"/>
        <w:jc w:val="center"/>
        <w:rPr>
          <w:sz w:val="28"/>
          <w:szCs w:val="28"/>
        </w:rPr>
      </w:pPr>
      <w:r w:rsidRPr="00A10BF2">
        <w:rPr>
          <w:rStyle w:val="a3"/>
          <w:sz w:val="28"/>
          <w:szCs w:val="28"/>
        </w:rPr>
        <w:t>РЯСНЕ-РУСЬКА СІЛЬСЬКА РАДА</w:t>
      </w:r>
    </w:p>
    <w:p w:rsidR="00BD4711" w:rsidRPr="00A10BF2" w:rsidRDefault="00865B0E">
      <w:pPr>
        <w:pStyle w:val="1"/>
        <w:spacing w:after="0" w:line="257" w:lineRule="auto"/>
        <w:jc w:val="center"/>
        <w:rPr>
          <w:sz w:val="28"/>
          <w:szCs w:val="28"/>
        </w:rPr>
      </w:pPr>
      <w:r w:rsidRPr="00A10BF2">
        <w:rPr>
          <w:rStyle w:val="a3"/>
          <w:sz w:val="28"/>
          <w:szCs w:val="28"/>
        </w:rPr>
        <w:t>ЯВОРІВСЬКОГО РАЙОНУ ЛЬВІВСЬКОЇ ОБЛАСТІ</w:t>
      </w:r>
      <w:r w:rsidRPr="00A10BF2">
        <w:rPr>
          <w:rStyle w:val="a3"/>
          <w:sz w:val="28"/>
          <w:szCs w:val="28"/>
        </w:rPr>
        <w:br/>
        <w:t>ТРИДЦЯТЬ ДРУГА СЕСІЯ СЬОМОГО СКЛИКАННЯ</w:t>
      </w:r>
    </w:p>
    <w:p w:rsidR="00BD4711" w:rsidRPr="00A10BF2" w:rsidRDefault="00865B0E">
      <w:pPr>
        <w:pStyle w:val="1"/>
        <w:spacing w:line="257" w:lineRule="auto"/>
        <w:jc w:val="center"/>
        <w:rPr>
          <w:sz w:val="28"/>
          <w:szCs w:val="28"/>
        </w:rPr>
      </w:pPr>
      <w:r w:rsidRPr="00A10BF2">
        <w:rPr>
          <w:rStyle w:val="a3"/>
          <w:sz w:val="28"/>
          <w:szCs w:val="28"/>
        </w:rPr>
        <w:t>РІШЕННЯ</w:t>
      </w:r>
      <w:r w:rsidR="00A10BF2">
        <w:rPr>
          <w:rStyle w:val="a3"/>
          <w:sz w:val="28"/>
          <w:szCs w:val="28"/>
        </w:rPr>
        <w:t xml:space="preserve"> </w:t>
      </w:r>
      <w:r w:rsidRPr="00A10BF2">
        <w:rPr>
          <w:rStyle w:val="a3"/>
          <w:sz w:val="28"/>
          <w:szCs w:val="28"/>
        </w:rPr>
        <w:t>№</w:t>
      </w:r>
      <w:r w:rsidR="00A10BF2">
        <w:rPr>
          <w:rStyle w:val="a3"/>
          <w:sz w:val="28"/>
          <w:szCs w:val="28"/>
        </w:rPr>
        <w:t xml:space="preserve"> </w:t>
      </w:r>
      <w:r w:rsidRPr="00A10BF2">
        <w:rPr>
          <w:rStyle w:val="a3"/>
          <w:sz w:val="28"/>
          <w:szCs w:val="28"/>
        </w:rPr>
        <w:t>2277</w:t>
      </w:r>
    </w:p>
    <w:p w:rsidR="00BD4711" w:rsidRPr="00A10BF2" w:rsidRDefault="00865B0E">
      <w:pPr>
        <w:pStyle w:val="1"/>
        <w:tabs>
          <w:tab w:val="left" w:pos="5034"/>
        </w:tabs>
        <w:spacing w:after="0" w:line="259" w:lineRule="auto"/>
        <w:jc w:val="both"/>
        <w:rPr>
          <w:sz w:val="28"/>
          <w:szCs w:val="28"/>
        </w:rPr>
      </w:pPr>
      <w:r w:rsidRPr="00A10BF2">
        <w:rPr>
          <w:rStyle w:val="a3"/>
          <w:sz w:val="28"/>
          <w:szCs w:val="28"/>
        </w:rPr>
        <w:t>від 22 травня 2018 року</w:t>
      </w:r>
      <w:r w:rsidRPr="00A10BF2">
        <w:rPr>
          <w:rStyle w:val="a3"/>
          <w:sz w:val="28"/>
          <w:szCs w:val="28"/>
        </w:rPr>
        <w:tab/>
      </w:r>
      <w:r w:rsidR="00A10BF2">
        <w:rPr>
          <w:rStyle w:val="a3"/>
          <w:sz w:val="28"/>
          <w:szCs w:val="28"/>
        </w:rPr>
        <w:tab/>
      </w:r>
      <w:r w:rsidRPr="00A10BF2">
        <w:rPr>
          <w:rStyle w:val="a3"/>
          <w:sz w:val="28"/>
          <w:szCs w:val="28"/>
        </w:rPr>
        <w:t>с. Рясне-Руське</w:t>
      </w:r>
    </w:p>
    <w:p w:rsidR="00BD4711" w:rsidRPr="00A10BF2" w:rsidRDefault="00865B0E">
      <w:pPr>
        <w:pStyle w:val="1"/>
        <w:spacing w:after="0" w:line="259" w:lineRule="auto"/>
        <w:jc w:val="both"/>
        <w:rPr>
          <w:sz w:val="28"/>
          <w:szCs w:val="28"/>
        </w:rPr>
      </w:pPr>
      <w:r w:rsidRPr="00A10BF2">
        <w:rPr>
          <w:rStyle w:val="a3"/>
          <w:sz w:val="28"/>
          <w:szCs w:val="28"/>
        </w:rPr>
        <w:t>Про розгляд питання, щодо</w:t>
      </w:r>
    </w:p>
    <w:p w:rsidR="00BD4711" w:rsidRPr="00A10BF2" w:rsidRDefault="00865B0E">
      <w:pPr>
        <w:pStyle w:val="1"/>
        <w:spacing w:after="0" w:line="259" w:lineRule="auto"/>
        <w:jc w:val="both"/>
        <w:rPr>
          <w:sz w:val="28"/>
          <w:szCs w:val="28"/>
        </w:rPr>
      </w:pPr>
      <w:r w:rsidRPr="00A10BF2">
        <w:rPr>
          <w:rStyle w:val="a3"/>
          <w:sz w:val="28"/>
          <w:szCs w:val="28"/>
        </w:rPr>
        <w:t>користування земельними ділянками</w:t>
      </w:r>
    </w:p>
    <w:p w:rsidR="00BD4711" w:rsidRPr="00A10BF2" w:rsidRDefault="00865B0E">
      <w:pPr>
        <w:pStyle w:val="1"/>
        <w:spacing w:after="0" w:line="259" w:lineRule="auto"/>
        <w:jc w:val="both"/>
        <w:rPr>
          <w:sz w:val="28"/>
          <w:szCs w:val="28"/>
        </w:rPr>
      </w:pPr>
      <w:r w:rsidRPr="00A10BF2">
        <w:rPr>
          <w:rStyle w:val="a3"/>
          <w:sz w:val="28"/>
          <w:szCs w:val="28"/>
        </w:rPr>
        <w:t>на території Домажирської сільської</w:t>
      </w:r>
    </w:p>
    <w:p w:rsidR="00BD4711" w:rsidRPr="00A10BF2" w:rsidRDefault="00865B0E">
      <w:pPr>
        <w:pStyle w:val="1"/>
        <w:spacing w:line="259" w:lineRule="auto"/>
        <w:jc w:val="both"/>
        <w:rPr>
          <w:sz w:val="28"/>
          <w:szCs w:val="28"/>
        </w:rPr>
      </w:pPr>
      <w:r w:rsidRPr="00A10BF2">
        <w:rPr>
          <w:rStyle w:val="a3"/>
          <w:sz w:val="28"/>
          <w:szCs w:val="28"/>
        </w:rPr>
        <w:t>ради Яворівського району Львівської області</w:t>
      </w:r>
    </w:p>
    <w:p w:rsidR="00BD4711" w:rsidRPr="00A10BF2" w:rsidRDefault="00865B0E">
      <w:pPr>
        <w:pStyle w:val="1"/>
        <w:ind w:firstLine="900"/>
        <w:jc w:val="both"/>
        <w:rPr>
          <w:sz w:val="28"/>
          <w:szCs w:val="28"/>
        </w:rPr>
      </w:pPr>
      <w:r w:rsidRPr="00A10BF2">
        <w:rPr>
          <w:rStyle w:val="a3"/>
          <w:sz w:val="28"/>
          <w:szCs w:val="28"/>
        </w:rPr>
        <w:t>У зв’язку із спірними питаннями, щодо користування мешканцями Рясне- Руської сільської ради земельними ділянками, які знаходяться на території Домажирської сільської ради Яворівського району Львівської області, з метою запобіганню неправомірного відводу земельних ділянок, зменшення соціальної напруги, керуючись ст. 26 ЗУ “Про місцеве самоврядування”, ст. ст. 12, 122 Земельного кодексу України, Рясне-Руська сільська рада ,-</w:t>
      </w:r>
    </w:p>
    <w:p w:rsidR="00BD4711" w:rsidRPr="00A10BF2" w:rsidRDefault="00865B0E">
      <w:pPr>
        <w:pStyle w:val="1"/>
        <w:jc w:val="both"/>
        <w:rPr>
          <w:sz w:val="28"/>
          <w:szCs w:val="28"/>
        </w:rPr>
      </w:pPr>
      <w:r w:rsidRPr="00A10BF2">
        <w:rPr>
          <w:rStyle w:val="a3"/>
          <w:sz w:val="28"/>
          <w:szCs w:val="28"/>
        </w:rPr>
        <w:t>ВИРІШИЛА:</w:t>
      </w:r>
    </w:p>
    <w:p w:rsidR="000E10C7" w:rsidRDefault="00865B0E" w:rsidP="000E10C7">
      <w:pPr>
        <w:pStyle w:val="1"/>
        <w:numPr>
          <w:ilvl w:val="0"/>
          <w:numId w:val="1"/>
        </w:numPr>
        <w:tabs>
          <w:tab w:val="left" w:pos="244"/>
        </w:tabs>
        <w:spacing w:line="269" w:lineRule="auto"/>
        <w:jc w:val="both"/>
        <w:rPr>
          <w:sz w:val="28"/>
          <w:szCs w:val="28"/>
        </w:rPr>
      </w:pPr>
      <w:r w:rsidRPr="00A10BF2">
        <w:rPr>
          <w:rStyle w:val="a3"/>
          <w:sz w:val="28"/>
          <w:szCs w:val="28"/>
        </w:rPr>
        <w:t>У разі позитивного вирішення ситуації, шляхом передачі у власність жителям с. Підрясне земельних ділянок на території Домажирської сільської ради, Рясне-Руська сільська рада забезпечить земельними ділянками на території Рясне-Руської сільської ради жителів Домажирської сільської ради (с. Кожичі), після затвердження проекту землеустрою, щодо встановлення меж між містом Львів та Рясне - Руською сільською радою.</w:t>
      </w:r>
    </w:p>
    <w:p w:rsidR="00BD4711" w:rsidRPr="000E10C7" w:rsidRDefault="00865B0E" w:rsidP="000E10C7">
      <w:pPr>
        <w:pStyle w:val="1"/>
        <w:numPr>
          <w:ilvl w:val="0"/>
          <w:numId w:val="1"/>
        </w:numPr>
        <w:tabs>
          <w:tab w:val="left" w:pos="244"/>
        </w:tabs>
        <w:spacing w:line="269" w:lineRule="auto"/>
        <w:jc w:val="both"/>
        <w:rPr>
          <w:rStyle w:val="a3"/>
          <w:sz w:val="28"/>
          <w:szCs w:val="28"/>
        </w:rPr>
      </w:pPr>
      <w:bookmarkStart w:id="0" w:name="_GoBack"/>
      <w:bookmarkEnd w:id="0"/>
      <w:r w:rsidRPr="000E10C7">
        <w:rPr>
          <w:rStyle w:val="a3"/>
          <w:sz w:val="28"/>
          <w:szCs w:val="28"/>
        </w:rPr>
        <w:t>Контроль за виконанням рішення покласти на постійну депутатську комісію з питань земельних відносин та буд</w:t>
      </w:r>
      <w:r w:rsidR="00A10BF2" w:rsidRPr="000E10C7">
        <w:rPr>
          <w:rStyle w:val="a3"/>
          <w:sz w:val="28"/>
          <w:szCs w:val="28"/>
        </w:rPr>
        <w:t xml:space="preserve">івництва (голова комісії </w:t>
      </w:r>
      <w:r w:rsidRPr="000E10C7">
        <w:rPr>
          <w:rStyle w:val="a3"/>
          <w:sz w:val="28"/>
          <w:szCs w:val="28"/>
        </w:rPr>
        <w:t>Гануляк В.І.)</w:t>
      </w:r>
    </w:p>
    <w:p w:rsidR="000E10C7" w:rsidRDefault="000E10C7" w:rsidP="000E10C7">
      <w:pPr>
        <w:spacing w:line="360" w:lineRule="exact"/>
        <w:rPr>
          <w:rFonts w:ascii="Times New Roman" w:hAnsi="Times New Roman" w:cs="Times New Roman"/>
          <w:sz w:val="28"/>
          <w:szCs w:val="28"/>
        </w:rPr>
      </w:pPr>
    </w:p>
    <w:p w:rsidR="000E10C7" w:rsidRPr="00A10BF2" w:rsidRDefault="000E10C7" w:rsidP="000E10C7">
      <w:pPr>
        <w:spacing w:line="360" w:lineRule="exact"/>
        <w:rPr>
          <w:rFonts w:ascii="Times New Roman" w:hAnsi="Times New Roman" w:cs="Times New Roman"/>
          <w:sz w:val="28"/>
          <w:szCs w:val="28"/>
        </w:rPr>
      </w:pPr>
      <w:r w:rsidRPr="00A10BF2">
        <w:rPr>
          <w:rFonts w:ascii="Times New Roman" w:hAnsi="Times New Roman" w:cs="Times New Roman"/>
          <w:sz w:val="28"/>
          <w:szCs w:val="28"/>
        </w:rPr>
        <w:t>Сільський голова</w:t>
      </w:r>
      <w:r w:rsidRPr="00A10BF2">
        <w:rPr>
          <w:rFonts w:ascii="Times New Roman" w:hAnsi="Times New Roman" w:cs="Times New Roman"/>
          <w:sz w:val="28"/>
          <w:szCs w:val="28"/>
        </w:rPr>
        <w:tab/>
      </w:r>
      <w:r w:rsidRPr="00A10BF2">
        <w:rPr>
          <w:rFonts w:ascii="Times New Roman" w:hAnsi="Times New Roman" w:cs="Times New Roman"/>
          <w:sz w:val="28"/>
          <w:szCs w:val="28"/>
        </w:rPr>
        <w:tab/>
      </w:r>
      <w:r w:rsidRPr="00A10BF2">
        <w:rPr>
          <w:rFonts w:ascii="Times New Roman" w:hAnsi="Times New Roman" w:cs="Times New Roman"/>
          <w:sz w:val="28"/>
          <w:szCs w:val="28"/>
        </w:rPr>
        <w:tab/>
      </w:r>
      <w:r w:rsidRPr="00A10BF2">
        <w:rPr>
          <w:rFonts w:ascii="Times New Roman" w:hAnsi="Times New Roman" w:cs="Times New Roman"/>
          <w:sz w:val="28"/>
          <w:szCs w:val="28"/>
        </w:rPr>
        <w:tab/>
      </w:r>
      <w:r w:rsidRPr="00A10BF2">
        <w:rPr>
          <w:rFonts w:ascii="Times New Roman" w:hAnsi="Times New Roman" w:cs="Times New Roman"/>
          <w:sz w:val="28"/>
          <w:szCs w:val="28"/>
        </w:rPr>
        <w:tab/>
        <w:t>Емілія Смокоровська</w:t>
      </w:r>
    </w:p>
    <w:p w:rsidR="000E10C7" w:rsidRPr="00A10BF2" w:rsidRDefault="000E10C7" w:rsidP="000E10C7">
      <w:pPr>
        <w:spacing w:after="630" w:line="1" w:lineRule="exact"/>
        <w:rPr>
          <w:sz w:val="28"/>
          <w:szCs w:val="28"/>
        </w:rPr>
      </w:pPr>
    </w:p>
    <w:p w:rsidR="000E10C7" w:rsidRPr="00A10BF2" w:rsidRDefault="000E10C7" w:rsidP="000E10C7">
      <w:pPr>
        <w:pStyle w:val="1"/>
        <w:tabs>
          <w:tab w:val="left" w:pos="244"/>
          <w:tab w:val="left" w:pos="5517"/>
        </w:tabs>
        <w:spacing w:after="0" w:line="271" w:lineRule="auto"/>
        <w:jc w:val="both"/>
        <w:rPr>
          <w:sz w:val="28"/>
          <w:szCs w:val="28"/>
        </w:rPr>
        <w:sectPr w:rsidR="000E10C7" w:rsidRPr="00A10BF2" w:rsidSect="00A10BF2">
          <w:pgSz w:w="11906" w:h="16838" w:code="9"/>
          <w:pgMar w:top="1135" w:right="707" w:bottom="188" w:left="1560" w:header="0" w:footer="3" w:gutter="0"/>
          <w:cols w:space="720"/>
          <w:noEndnote/>
          <w:docGrid w:linePitch="360"/>
        </w:sectPr>
      </w:pPr>
    </w:p>
    <w:p w:rsidR="005E1CB6" w:rsidRDefault="005E1CB6">
      <w:pPr>
        <w:spacing w:line="360" w:lineRule="exact"/>
        <w:rPr>
          <w:rFonts w:ascii="Times New Roman" w:hAnsi="Times New Roman" w:cs="Times New Roman"/>
          <w:sz w:val="28"/>
          <w:szCs w:val="28"/>
        </w:rPr>
      </w:pPr>
    </w:p>
    <w:p w:rsidR="005E1CB6" w:rsidRDefault="005E1CB6">
      <w:pPr>
        <w:spacing w:line="360" w:lineRule="exact"/>
        <w:rPr>
          <w:rFonts w:ascii="Times New Roman" w:hAnsi="Times New Roman" w:cs="Times New Roman"/>
          <w:sz w:val="28"/>
          <w:szCs w:val="28"/>
        </w:rPr>
      </w:pPr>
    </w:p>
    <w:p w:rsidR="00BD4711" w:rsidRDefault="00BD4711">
      <w:pPr>
        <w:spacing w:line="1" w:lineRule="exact"/>
      </w:pPr>
    </w:p>
    <w:sectPr w:rsidR="00BD4711" w:rsidSect="00A10BF2">
      <w:type w:val="continuous"/>
      <w:pgSz w:w="11906" w:h="16838" w:code="9"/>
      <w:pgMar w:top="1722" w:right="707" w:bottom="188" w:left="15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5AB0" w:rsidRDefault="00625AB0">
      <w:r>
        <w:separator/>
      </w:r>
    </w:p>
  </w:endnote>
  <w:endnote w:type="continuationSeparator" w:id="0">
    <w:p w:rsidR="00625AB0" w:rsidRDefault="00625A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5AB0" w:rsidRDefault="00625AB0"/>
  </w:footnote>
  <w:footnote w:type="continuationSeparator" w:id="0">
    <w:p w:rsidR="00625AB0" w:rsidRDefault="00625AB0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82673D"/>
    <w:multiLevelType w:val="multilevel"/>
    <w:tmpl w:val="AB72A5A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4711"/>
    <w:rsid w:val="000E10C7"/>
    <w:rsid w:val="005E1CB6"/>
    <w:rsid w:val="00625AB0"/>
    <w:rsid w:val="00865B0E"/>
    <w:rsid w:val="009D695B"/>
    <w:rsid w:val="00A10BF2"/>
    <w:rsid w:val="00AB1B1E"/>
    <w:rsid w:val="00BD4711"/>
    <w:rsid w:val="00BF3874"/>
    <w:rsid w:val="00FF4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8188D1"/>
  <w15:docId w15:val="{FC24D64E-B9DC-4479-91F6-870650AAB2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2">
    <w:name w:val="Основни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1">
    <w:name w:val="Основний текст1"/>
    <w:basedOn w:val="a"/>
    <w:link w:val="a3"/>
    <w:pPr>
      <w:spacing w:after="240" w:line="264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">
    <w:name w:val="Основний текст (2)"/>
    <w:basedOn w:val="a"/>
    <w:link w:val="2"/>
    <w:rPr>
      <w:rFonts w:ascii="Times New Roman" w:eastAsia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856</Words>
  <Characters>489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9</cp:revision>
  <dcterms:created xsi:type="dcterms:W3CDTF">2025-12-29T09:49:00Z</dcterms:created>
  <dcterms:modified xsi:type="dcterms:W3CDTF">2025-12-29T13:07:00Z</dcterms:modified>
</cp:coreProperties>
</file>