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DCF" w:rsidRDefault="005C1DCF" w:rsidP="005C1DCF">
      <w:pPr>
        <w:pStyle w:val="20"/>
        <w:ind w:firstLine="0"/>
        <w:rPr>
          <w:sz w:val="28"/>
          <w:szCs w:val="28"/>
        </w:rPr>
      </w:pPr>
      <w:r>
        <w:rPr>
          <w:rStyle w:val="2"/>
          <w:bCs/>
          <w:sz w:val="28"/>
          <w:szCs w:val="28"/>
        </w:rPr>
        <w:t>РЯСНЕ-РУСЬКА СІЛЬСЬКА РАДА</w:t>
      </w:r>
      <w:r>
        <w:rPr>
          <w:rStyle w:val="2"/>
          <w:bCs/>
          <w:sz w:val="28"/>
          <w:szCs w:val="28"/>
        </w:rPr>
        <w:br/>
        <w:t>ЯВОРІВСЬКОГО РАЙОНУ ЛЬВІВСЬКОЇ ОБЛАСТІ</w:t>
      </w:r>
      <w:r>
        <w:rPr>
          <w:rStyle w:val="2"/>
          <w:bCs/>
          <w:sz w:val="28"/>
          <w:szCs w:val="28"/>
        </w:rPr>
        <w:br/>
        <w:t>ТРИДЦЯТЬ ТРЕТЯ СЕСІЯ СЬОМОГО СКЛИКАННЯ</w:t>
      </w:r>
    </w:p>
    <w:p w:rsidR="005C1DCF" w:rsidRDefault="005C1DCF" w:rsidP="005C1DCF">
      <w:pPr>
        <w:pStyle w:val="20"/>
        <w:tabs>
          <w:tab w:val="left" w:pos="4639"/>
        </w:tabs>
        <w:ind w:firstLine="2300"/>
        <w:rPr>
          <w:rStyle w:val="2"/>
          <w:bCs/>
          <w:sz w:val="28"/>
          <w:szCs w:val="28"/>
        </w:rPr>
      </w:pPr>
      <w:r>
        <w:rPr>
          <w:rStyle w:val="2"/>
          <w:bCs/>
          <w:sz w:val="28"/>
          <w:szCs w:val="28"/>
        </w:rPr>
        <w:t xml:space="preserve">Р І Ш Е Н </w:t>
      </w:r>
      <w:proofErr w:type="spellStart"/>
      <w:r>
        <w:rPr>
          <w:rStyle w:val="2"/>
          <w:bCs/>
          <w:sz w:val="28"/>
          <w:szCs w:val="28"/>
        </w:rPr>
        <w:t>Н</w:t>
      </w:r>
      <w:proofErr w:type="spellEnd"/>
      <w:r>
        <w:rPr>
          <w:rStyle w:val="2"/>
          <w:bCs/>
          <w:sz w:val="28"/>
          <w:szCs w:val="28"/>
        </w:rPr>
        <w:t xml:space="preserve"> Я  № 2349</w:t>
      </w:r>
    </w:p>
    <w:p w:rsidR="005C1DCF" w:rsidRDefault="005C1DCF" w:rsidP="005C1DCF">
      <w:pPr>
        <w:pStyle w:val="20"/>
        <w:tabs>
          <w:tab w:val="left" w:pos="4639"/>
        </w:tabs>
        <w:ind w:firstLine="0"/>
        <w:jc w:val="both"/>
      </w:pPr>
      <w:r>
        <w:rPr>
          <w:rStyle w:val="2"/>
          <w:bCs/>
          <w:sz w:val="28"/>
          <w:szCs w:val="28"/>
        </w:rPr>
        <w:t>від 21 червня 2018 року</w:t>
      </w:r>
      <w:r>
        <w:rPr>
          <w:rStyle w:val="2"/>
          <w:bCs/>
          <w:sz w:val="28"/>
          <w:szCs w:val="28"/>
        </w:rPr>
        <w:tab/>
      </w:r>
      <w:r>
        <w:rPr>
          <w:rStyle w:val="2"/>
          <w:bCs/>
          <w:sz w:val="28"/>
          <w:szCs w:val="28"/>
        </w:rPr>
        <w:tab/>
      </w:r>
      <w:r>
        <w:rPr>
          <w:rStyle w:val="2"/>
          <w:bCs/>
          <w:sz w:val="28"/>
          <w:szCs w:val="28"/>
        </w:rPr>
        <w:tab/>
      </w:r>
      <w:r>
        <w:rPr>
          <w:rStyle w:val="2"/>
          <w:bCs/>
          <w:sz w:val="28"/>
          <w:szCs w:val="28"/>
        </w:rPr>
        <w:tab/>
        <w:t>с. Рясне - Руське</w:t>
      </w:r>
    </w:p>
    <w:p w:rsidR="005C1DCF" w:rsidRDefault="005C1DCF" w:rsidP="005C1DCF">
      <w:pPr>
        <w:pStyle w:val="1"/>
        <w:spacing w:line="264" w:lineRule="auto"/>
        <w:rPr>
          <w:rStyle w:val="a3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>Про затвердження звіту про</w:t>
      </w:r>
    </w:p>
    <w:p w:rsidR="005C1DCF" w:rsidRDefault="005C1DCF" w:rsidP="005C1DCF">
      <w:pPr>
        <w:pStyle w:val="1"/>
        <w:spacing w:line="264" w:lineRule="auto"/>
        <w:rPr>
          <w:rStyle w:val="a3"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експертно-грошову оцінку</w:t>
      </w:r>
    </w:p>
    <w:p w:rsidR="005C1DCF" w:rsidRDefault="005C1DCF" w:rsidP="005C1DCF">
      <w:pPr>
        <w:pStyle w:val="1"/>
        <w:spacing w:line="264" w:lineRule="auto"/>
      </w:pPr>
      <w:r>
        <w:rPr>
          <w:rStyle w:val="a3"/>
          <w:sz w:val="28"/>
          <w:szCs w:val="28"/>
        </w:rPr>
        <w:t xml:space="preserve"> земельної ділянки в </w:t>
      </w:r>
      <w:r>
        <w:rPr>
          <w:rStyle w:val="a3"/>
          <w:bCs/>
          <w:sz w:val="28"/>
          <w:szCs w:val="28"/>
        </w:rPr>
        <w:t xml:space="preserve">с. </w:t>
      </w:r>
      <w:proofErr w:type="spellStart"/>
      <w:r>
        <w:rPr>
          <w:rStyle w:val="a3"/>
          <w:bCs/>
          <w:sz w:val="28"/>
          <w:szCs w:val="28"/>
        </w:rPr>
        <w:t>Підрясне</w:t>
      </w:r>
      <w:proofErr w:type="spellEnd"/>
    </w:p>
    <w:p w:rsidR="005C1DCF" w:rsidRDefault="005C1DCF" w:rsidP="005C1DCF">
      <w:pPr>
        <w:pStyle w:val="1"/>
        <w:spacing w:line="268" w:lineRule="auto"/>
        <w:ind w:firstLine="540"/>
        <w:jc w:val="both"/>
        <w:rPr>
          <w:rStyle w:val="a3"/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Розглянувши заяву ТзОВ «Про ТЕК ВІКНА УКРАЇНА» та подані документи </w:t>
      </w:r>
      <w:r>
        <w:rPr>
          <w:rStyle w:val="a3"/>
          <w:sz w:val="28"/>
          <w:szCs w:val="28"/>
        </w:rPr>
        <w:t xml:space="preserve">про виконання експертної грошової оцінки земельної </w:t>
      </w:r>
      <w:r>
        <w:rPr>
          <w:rStyle w:val="a3"/>
          <w:bCs/>
          <w:sz w:val="28"/>
          <w:szCs w:val="28"/>
        </w:rPr>
        <w:t xml:space="preserve">ділянки (висновок про експертну грошову оцінку земельної ділянки від 18 червня 2018 </w:t>
      </w:r>
      <w:r>
        <w:rPr>
          <w:rStyle w:val="a3"/>
          <w:sz w:val="28"/>
          <w:szCs w:val="28"/>
        </w:rPr>
        <w:t xml:space="preserve">року), розробленим ТОВ «Нотаріус», відповідно до статей 12, 128 Земельного кодексу України, - Рясне - Руська сільська рада ,- </w:t>
      </w:r>
    </w:p>
    <w:p w:rsidR="005C1DCF" w:rsidRDefault="005C1DCF" w:rsidP="005C1DCF">
      <w:pPr>
        <w:pStyle w:val="1"/>
        <w:spacing w:line="268" w:lineRule="auto"/>
        <w:ind w:firstLine="540"/>
        <w:jc w:val="both"/>
      </w:pPr>
      <w:r>
        <w:rPr>
          <w:rStyle w:val="a3"/>
          <w:sz w:val="28"/>
          <w:szCs w:val="28"/>
        </w:rPr>
        <w:t>ВИРІШИЛА:</w:t>
      </w:r>
    </w:p>
    <w:p w:rsidR="005C1DCF" w:rsidRDefault="005C1DCF" w:rsidP="005C1DCF">
      <w:pPr>
        <w:pStyle w:val="1"/>
        <w:tabs>
          <w:tab w:val="left" w:pos="222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1.Затвердити звіт про експертно-грошову оцінку земельної ділянки (кадастровий № 4625887500:02:000:0027) загальною вартістю 5206000 ( п’ять мільйонів двісті шість тисяч 00 </w:t>
      </w:r>
      <w:proofErr w:type="spellStart"/>
      <w:r>
        <w:rPr>
          <w:rStyle w:val="a3"/>
          <w:sz w:val="28"/>
          <w:szCs w:val="28"/>
        </w:rPr>
        <w:t>коп</w:t>
      </w:r>
      <w:proofErr w:type="spellEnd"/>
      <w:r>
        <w:rPr>
          <w:rStyle w:val="a3"/>
          <w:sz w:val="28"/>
          <w:szCs w:val="28"/>
        </w:rPr>
        <w:t xml:space="preserve">), площею 2,9007 га, для розміщення та експлуатації </w:t>
      </w:r>
      <w:proofErr w:type="spellStart"/>
      <w:r>
        <w:rPr>
          <w:rStyle w:val="a3"/>
          <w:sz w:val="28"/>
          <w:szCs w:val="28"/>
        </w:rPr>
        <w:t>основних,підсобних</w:t>
      </w:r>
      <w:proofErr w:type="spellEnd"/>
      <w:r>
        <w:rPr>
          <w:rStyle w:val="a3"/>
          <w:sz w:val="28"/>
          <w:szCs w:val="28"/>
        </w:rPr>
        <w:t xml:space="preserve"> і допоміжних будівель та споруд підприємств переробної, машинобудівної та іншої промисловості, яка знаходиться в селі </w:t>
      </w:r>
      <w:proofErr w:type="spellStart"/>
      <w:r>
        <w:rPr>
          <w:rStyle w:val="a3"/>
          <w:sz w:val="28"/>
          <w:szCs w:val="28"/>
        </w:rPr>
        <w:t>Підрясне,Яворівського</w:t>
      </w:r>
      <w:proofErr w:type="spellEnd"/>
      <w:r>
        <w:rPr>
          <w:rStyle w:val="a3"/>
          <w:sz w:val="28"/>
          <w:szCs w:val="28"/>
        </w:rPr>
        <w:t xml:space="preserve"> району, Львівської області.</w:t>
      </w:r>
      <w:bookmarkStart w:id="0" w:name="_GoBack"/>
      <w:bookmarkEnd w:id="0"/>
    </w:p>
    <w:p w:rsidR="005C1DCF" w:rsidRDefault="005C1DCF" w:rsidP="005C1DCF">
      <w:pPr>
        <w:pStyle w:val="1"/>
        <w:tabs>
          <w:tab w:val="left" w:pos="22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2.Продати ТзОВ «Про ТЕК ВІКНА УКРАЇНА земельну ділянку (кадастровий № 4625887500:02:000:0027) загальною вартістю 5206000 ( п’ять мільйонів двісті шість тисяч 00 коп.), площею 2,9007 га, для розміщення та експлуатації </w:t>
      </w:r>
      <w:proofErr w:type="spellStart"/>
      <w:r>
        <w:rPr>
          <w:rStyle w:val="a3"/>
          <w:sz w:val="28"/>
          <w:szCs w:val="28"/>
        </w:rPr>
        <w:t>основних,підсобних</w:t>
      </w:r>
      <w:proofErr w:type="spellEnd"/>
      <w:r>
        <w:rPr>
          <w:rStyle w:val="a3"/>
          <w:sz w:val="28"/>
          <w:szCs w:val="28"/>
        </w:rPr>
        <w:t xml:space="preserve"> і допоміжних будівель та споруд підприємств переробної, машинобудівної та іншої промисловості, яка знаходиться в селі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 .Яворівського району, Львівської області.</w:t>
      </w:r>
    </w:p>
    <w:p w:rsidR="005C1DCF" w:rsidRDefault="005C1DCF" w:rsidP="005C1DCF">
      <w:pPr>
        <w:pStyle w:val="1"/>
        <w:tabs>
          <w:tab w:val="left" w:pos="27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3. Сільському голові в місячний термін укласти договір купівлі - продажу з ТзОВ «Про ТЕК ВІКНА УКРАЇНА» даної земельної ділянки з розстроченням платежу за згодою сторін терміном до п’яти років.</w:t>
      </w:r>
    </w:p>
    <w:p w:rsidR="005C1DCF" w:rsidRDefault="005C1DCF" w:rsidP="005C1DCF">
      <w:pPr>
        <w:pStyle w:val="1"/>
        <w:tabs>
          <w:tab w:val="left" w:pos="229"/>
        </w:tabs>
        <w:spacing w:line="264" w:lineRule="auto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 xml:space="preserve">4.3атвердити </w:t>
      </w:r>
      <w:r>
        <w:rPr>
          <w:rStyle w:val="a3"/>
          <w:sz w:val="28"/>
          <w:szCs w:val="28"/>
        </w:rPr>
        <w:t xml:space="preserve">графік сплати коштів за продаж земельної ділянки (кадастровий № 4625887500:02:000:0027) площею 2,9007 га, несільськогосподарського призначення ТзОВ «Про ТЕК ВІКНА УКРАЇНА» в с.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 , Яворівського району, Львівської області:</w:t>
      </w:r>
    </w:p>
    <w:p w:rsidR="005C1DCF" w:rsidRDefault="005C1DCF" w:rsidP="005C1DCF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-50% вартості земельної ділянки підлягає оплаті протягом липня 2018 року;   - 50% вартості земельної ділянки підлягає оплаті щомісячно рівними частками, протягом шістдесяти місяців з наступного місяця укладення договору купівлі - продажу, (графік сплати коштів додається)</w:t>
      </w:r>
    </w:p>
    <w:p w:rsidR="005C1DCF" w:rsidRDefault="005C1DCF" w:rsidP="005C1DCF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5.3аборонити відповідно до законодавства продаж або інше відчуження покупцем земельної ділянки до повного розрахунку за договором купівлі - продажу.</w:t>
      </w:r>
    </w:p>
    <w:p w:rsidR="005C1DCF" w:rsidRDefault="005C1DCF" w:rsidP="005C1DCF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6.Контроль за виконанням даного рішення покласти на спеціаліста-землевпорядника Є. </w:t>
      </w:r>
      <w:proofErr w:type="spellStart"/>
      <w:r>
        <w:rPr>
          <w:rStyle w:val="a3"/>
          <w:sz w:val="28"/>
          <w:szCs w:val="28"/>
        </w:rPr>
        <w:t>Сухецького</w:t>
      </w:r>
      <w:proofErr w:type="spellEnd"/>
      <w:r>
        <w:rPr>
          <w:rStyle w:val="a3"/>
          <w:sz w:val="28"/>
          <w:szCs w:val="28"/>
        </w:rPr>
        <w:t>.</w:t>
      </w:r>
    </w:p>
    <w:p w:rsidR="005C1DCF" w:rsidRDefault="005C1DCF" w:rsidP="005C1DCF">
      <w:pPr>
        <w:pStyle w:val="1"/>
        <w:jc w:val="both"/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 xml:space="preserve">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756D86" w:rsidRDefault="00756D86"/>
    <w:sectPr w:rsidR="00756D86" w:rsidSect="005C1DCF">
      <w:type w:val="continuous"/>
      <w:pgSz w:w="11906" w:h="16838" w:code="9"/>
      <w:pgMar w:top="568" w:right="510" w:bottom="0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08"/>
    <w:rsid w:val="00245308"/>
    <w:rsid w:val="005C1DCF"/>
    <w:rsid w:val="00756D86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BBF71-C243-4AAD-8469-E3EAF635C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locked/>
    <w:rsid w:val="005C1DCF"/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20">
    <w:name w:val="Основний текст (2)"/>
    <w:basedOn w:val="a"/>
    <w:link w:val="2"/>
    <w:rsid w:val="005C1DCF"/>
    <w:pPr>
      <w:widowControl w:val="0"/>
      <w:spacing w:after="0" w:line="285" w:lineRule="auto"/>
      <w:ind w:firstLine="1150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customStyle="1" w:styleId="a3">
    <w:name w:val="Основний текст_"/>
    <w:basedOn w:val="a0"/>
    <w:link w:val="1"/>
    <w:locked/>
    <w:rsid w:val="005C1DCF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ий текст1"/>
    <w:basedOn w:val="a"/>
    <w:link w:val="a3"/>
    <w:rsid w:val="005C1DCF"/>
    <w:pPr>
      <w:widowControl w:val="0"/>
      <w:spacing w:after="0" w:line="256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4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1535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2026-03-09T11:36:00Z</dcterms:created>
  <dcterms:modified xsi:type="dcterms:W3CDTF">2026-03-09T11:38:00Z</dcterms:modified>
</cp:coreProperties>
</file>