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D97" w:rsidRDefault="00E15D97">
      <w:pPr>
        <w:spacing w:line="1" w:lineRule="exact"/>
      </w:pPr>
    </w:p>
    <w:p w:rsidR="00E15D97" w:rsidRPr="00635B95" w:rsidRDefault="00F628C9">
      <w:pPr>
        <w:pStyle w:val="1"/>
        <w:jc w:val="center"/>
        <w:rPr>
          <w:sz w:val="28"/>
          <w:szCs w:val="28"/>
        </w:rPr>
      </w:pPr>
      <w:r w:rsidRPr="00635B95">
        <w:rPr>
          <w:rStyle w:val="a3"/>
          <w:sz w:val="28"/>
          <w:szCs w:val="28"/>
        </w:rPr>
        <w:t>РЯСНЕ-РУСЬКА СІЛЬСЬКА РАДА</w:t>
      </w:r>
      <w:r w:rsidRPr="00635B95">
        <w:rPr>
          <w:rStyle w:val="a3"/>
          <w:sz w:val="28"/>
          <w:szCs w:val="28"/>
        </w:rPr>
        <w:br/>
        <w:t>ЯВОРІВСЬКОГО РАЙОНУ ЛЬВІВСЬКОЇ ОБЛАСТІ</w:t>
      </w:r>
      <w:r w:rsidRPr="00635B95">
        <w:rPr>
          <w:rStyle w:val="a3"/>
          <w:sz w:val="28"/>
          <w:szCs w:val="28"/>
        </w:rPr>
        <w:br/>
        <w:t>ТРИДЦЯТЬ П’ЯТА СЕСІЯ СЬОМОГО СКЛИКАННЯ</w:t>
      </w:r>
      <w:r w:rsidRPr="00635B95">
        <w:rPr>
          <w:rStyle w:val="a3"/>
          <w:sz w:val="28"/>
          <w:szCs w:val="28"/>
        </w:rPr>
        <w:br/>
        <w:t>РІШЕННЯ</w:t>
      </w:r>
      <w:r w:rsidR="00635B95" w:rsidRPr="00635B95">
        <w:rPr>
          <w:rStyle w:val="a3"/>
          <w:sz w:val="28"/>
          <w:szCs w:val="28"/>
        </w:rPr>
        <w:t xml:space="preserve"> </w:t>
      </w:r>
      <w:r w:rsidRPr="00635B95">
        <w:rPr>
          <w:rStyle w:val="a3"/>
          <w:sz w:val="28"/>
          <w:szCs w:val="28"/>
        </w:rPr>
        <w:t>№</w:t>
      </w:r>
      <w:r w:rsidR="00635B95" w:rsidRPr="00635B95">
        <w:rPr>
          <w:rStyle w:val="a3"/>
          <w:sz w:val="28"/>
          <w:szCs w:val="28"/>
        </w:rPr>
        <w:t xml:space="preserve"> </w:t>
      </w:r>
      <w:r w:rsidRPr="00635B95">
        <w:rPr>
          <w:rStyle w:val="a3"/>
          <w:sz w:val="28"/>
          <w:szCs w:val="28"/>
        </w:rPr>
        <w:t>2388</w:t>
      </w:r>
    </w:p>
    <w:p w:rsidR="00E15D97" w:rsidRPr="00635B95" w:rsidRDefault="00F628C9">
      <w:pPr>
        <w:pStyle w:val="1"/>
        <w:spacing w:after="0" w:line="262" w:lineRule="auto"/>
        <w:rPr>
          <w:sz w:val="28"/>
          <w:szCs w:val="28"/>
        </w:rPr>
      </w:pPr>
      <w:r w:rsidRPr="00635B95">
        <w:rPr>
          <w:rStyle w:val="a3"/>
          <w:sz w:val="28"/>
          <w:szCs w:val="28"/>
        </w:rPr>
        <w:t>від 17 серпня 2018 року</w:t>
      </w:r>
      <w:r w:rsidR="00635B95">
        <w:rPr>
          <w:rStyle w:val="a3"/>
          <w:sz w:val="28"/>
          <w:szCs w:val="28"/>
        </w:rPr>
        <w:tab/>
      </w:r>
      <w:r w:rsidR="00635B95">
        <w:rPr>
          <w:rStyle w:val="a3"/>
          <w:sz w:val="28"/>
          <w:szCs w:val="28"/>
        </w:rPr>
        <w:tab/>
      </w:r>
      <w:r w:rsidR="00635B95">
        <w:rPr>
          <w:rStyle w:val="a3"/>
          <w:sz w:val="28"/>
          <w:szCs w:val="28"/>
        </w:rPr>
        <w:tab/>
      </w:r>
      <w:r w:rsidR="00635B95">
        <w:rPr>
          <w:rStyle w:val="a3"/>
          <w:sz w:val="28"/>
          <w:szCs w:val="28"/>
        </w:rPr>
        <w:tab/>
        <w:t xml:space="preserve">с. </w:t>
      </w:r>
      <w:r w:rsidR="00635B95" w:rsidRPr="00635B95">
        <w:rPr>
          <w:rStyle w:val="a3"/>
          <w:sz w:val="28"/>
          <w:szCs w:val="28"/>
        </w:rPr>
        <w:t xml:space="preserve">Рясне - </w:t>
      </w:r>
      <w:r w:rsidR="00635B95">
        <w:rPr>
          <w:rStyle w:val="a3"/>
          <w:sz w:val="28"/>
          <w:szCs w:val="28"/>
        </w:rPr>
        <w:t>Руське</w:t>
      </w:r>
    </w:p>
    <w:p w:rsidR="00635B95" w:rsidRPr="00635B95" w:rsidRDefault="00F628C9" w:rsidP="00635B95">
      <w:pPr>
        <w:pStyle w:val="1"/>
        <w:spacing w:after="0" w:line="262" w:lineRule="auto"/>
        <w:rPr>
          <w:rStyle w:val="a3"/>
          <w:sz w:val="28"/>
          <w:szCs w:val="28"/>
        </w:rPr>
      </w:pPr>
      <w:r w:rsidRPr="00635B95">
        <w:rPr>
          <w:rStyle w:val="a3"/>
          <w:sz w:val="28"/>
          <w:szCs w:val="28"/>
        </w:rPr>
        <w:t>Про затвердження детального</w:t>
      </w:r>
    </w:p>
    <w:p w:rsidR="00635B95" w:rsidRPr="00635B95" w:rsidRDefault="00635B95" w:rsidP="00635B95">
      <w:pPr>
        <w:pStyle w:val="1"/>
        <w:spacing w:after="0" w:line="262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п</w:t>
      </w:r>
      <w:r w:rsidR="00F628C9" w:rsidRPr="00635B95">
        <w:rPr>
          <w:rStyle w:val="a3"/>
          <w:sz w:val="28"/>
          <w:szCs w:val="28"/>
        </w:rPr>
        <w:t>лану по зміні цільового призначення</w:t>
      </w:r>
    </w:p>
    <w:p w:rsidR="00635B95" w:rsidRPr="00635B95" w:rsidRDefault="00F628C9" w:rsidP="00635B95">
      <w:pPr>
        <w:pStyle w:val="1"/>
        <w:spacing w:after="0" w:line="262" w:lineRule="auto"/>
        <w:rPr>
          <w:sz w:val="28"/>
          <w:szCs w:val="28"/>
        </w:rPr>
      </w:pPr>
      <w:r w:rsidRPr="00635B95">
        <w:rPr>
          <w:rStyle w:val="a3"/>
          <w:sz w:val="28"/>
          <w:szCs w:val="28"/>
        </w:rPr>
        <w:t xml:space="preserve"> </w:t>
      </w:r>
      <w:r w:rsidRPr="00635B95">
        <w:rPr>
          <w:rStyle w:val="a3"/>
          <w:sz w:val="28"/>
          <w:szCs w:val="28"/>
        </w:rPr>
        <w:t>земельних ділянок</w:t>
      </w:r>
    </w:p>
    <w:p w:rsidR="00E15D97" w:rsidRPr="00635B95" w:rsidRDefault="00F628C9">
      <w:pPr>
        <w:pStyle w:val="1"/>
        <w:spacing w:after="280"/>
        <w:ind w:firstLine="1760"/>
        <w:jc w:val="both"/>
        <w:rPr>
          <w:sz w:val="28"/>
          <w:szCs w:val="28"/>
        </w:rPr>
      </w:pPr>
      <w:r w:rsidRPr="00635B95">
        <w:rPr>
          <w:rStyle w:val="a3"/>
          <w:sz w:val="28"/>
          <w:szCs w:val="28"/>
        </w:rPr>
        <w:t>Розглянувши детальний план території по зміні цільового призначення земельних ділянок з для ведення садівництва на ведення будівництва, обслуговування житлового будинку, господарських будівель і споруд в селі Підрясне, Яворівського району</w:t>
      </w:r>
      <w:r w:rsidRPr="00635B95">
        <w:rPr>
          <w:rStyle w:val="a3"/>
          <w:sz w:val="28"/>
          <w:szCs w:val="28"/>
        </w:rPr>
        <w:t xml:space="preserve">, Львівської області, звернення Смолінського Сергія Васильовича та Макарчука Тараса Миколайовича, відповідно до статті 19 Закону України «Про регулювання містобудівної діяльності», статті 26 Закону України «Про місцеве самоврядування в Україні», - Рясне - </w:t>
      </w:r>
      <w:r w:rsidRPr="00635B95">
        <w:rPr>
          <w:rStyle w:val="a3"/>
          <w:sz w:val="28"/>
          <w:szCs w:val="28"/>
        </w:rPr>
        <w:t>Руська сільська рада, -</w:t>
      </w:r>
    </w:p>
    <w:p w:rsidR="00E15D97" w:rsidRPr="00635B95" w:rsidRDefault="00F628C9">
      <w:pPr>
        <w:pStyle w:val="20"/>
        <w:rPr>
          <w:rFonts w:ascii="Times New Roman" w:hAnsi="Times New Roman" w:cs="Times New Roman"/>
          <w:sz w:val="28"/>
          <w:szCs w:val="28"/>
        </w:rPr>
      </w:pPr>
      <w:r w:rsidRPr="00635B95">
        <w:rPr>
          <w:rStyle w:val="2"/>
          <w:rFonts w:ascii="Times New Roman" w:hAnsi="Times New Roman" w:cs="Times New Roman"/>
          <w:sz w:val="28"/>
          <w:szCs w:val="28"/>
        </w:rPr>
        <w:t>ВИРІШИЛА:</w:t>
      </w:r>
    </w:p>
    <w:p w:rsidR="00635B95" w:rsidRDefault="00F628C9" w:rsidP="00C17C12">
      <w:pPr>
        <w:pStyle w:val="1"/>
        <w:numPr>
          <w:ilvl w:val="0"/>
          <w:numId w:val="1"/>
        </w:numPr>
        <w:tabs>
          <w:tab w:val="left" w:pos="331"/>
        </w:tabs>
        <w:spacing w:after="280"/>
        <w:jc w:val="both"/>
        <w:rPr>
          <w:rStyle w:val="a3"/>
          <w:sz w:val="28"/>
          <w:szCs w:val="28"/>
        </w:rPr>
      </w:pPr>
      <w:r w:rsidRPr="00635B95">
        <w:rPr>
          <w:rStyle w:val="a3"/>
          <w:sz w:val="28"/>
          <w:szCs w:val="28"/>
        </w:rPr>
        <w:t>Затвердити детальний план території по зміні цільового призначення земельних ділянок з для ведення садівництва на ведення будівництва, обслуговування житлового будинку, госп</w:t>
      </w:r>
      <w:r w:rsidR="00635B95" w:rsidRPr="00635B95">
        <w:rPr>
          <w:rStyle w:val="a3"/>
          <w:sz w:val="28"/>
          <w:szCs w:val="28"/>
        </w:rPr>
        <w:t>одарських будівель і споруд в с.</w:t>
      </w:r>
      <w:r w:rsidRPr="00635B95">
        <w:rPr>
          <w:rStyle w:val="a3"/>
          <w:sz w:val="28"/>
          <w:szCs w:val="28"/>
        </w:rPr>
        <w:t xml:space="preserve"> Підрясне, Яворів</w:t>
      </w:r>
      <w:r w:rsidRPr="00635B95">
        <w:rPr>
          <w:rStyle w:val="a3"/>
          <w:sz w:val="28"/>
          <w:szCs w:val="28"/>
        </w:rPr>
        <w:t>ського району Львівської області.</w:t>
      </w:r>
    </w:p>
    <w:p w:rsidR="00E15D97" w:rsidRPr="00635B95" w:rsidRDefault="00F628C9" w:rsidP="00C17C12">
      <w:pPr>
        <w:pStyle w:val="1"/>
        <w:numPr>
          <w:ilvl w:val="0"/>
          <w:numId w:val="1"/>
        </w:numPr>
        <w:tabs>
          <w:tab w:val="left" w:pos="331"/>
        </w:tabs>
        <w:spacing w:after="280"/>
        <w:jc w:val="both"/>
        <w:rPr>
          <w:sz w:val="28"/>
          <w:szCs w:val="28"/>
        </w:rPr>
      </w:pPr>
      <w:r w:rsidRPr="00635B95">
        <w:rPr>
          <w:rStyle w:val="a3"/>
          <w:sz w:val="28"/>
          <w:szCs w:val="28"/>
        </w:rPr>
        <w:t>Розроблені і погоджені проекти землеустрою, щодо в</w:t>
      </w:r>
      <w:r w:rsidR="00635B95" w:rsidRPr="00635B95">
        <w:rPr>
          <w:rStyle w:val="a3"/>
          <w:sz w:val="28"/>
          <w:szCs w:val="28"/>
        </w:rPr>
        <w:t>ідведення земельних ділянок по з</w:t>
      </w:r>
      <w:r w:rsidRPr="00635B95">
        <w:rPr>
          <w:rStyle w:val="a3"/>
          <w:sz w:val="28"/>
          <w:szCs w:val="28"/>
        </w:rPr>
        <w:t xml:space="preserve">міні цільового призначення з для ведення садівництва на ведення </w:t>
      </w:r>
      <w:r w:rsidR="00635B95" w:rsidRPr="00635B95">
        <w:rPr>
          <w:rStyle w:val="a3"/>
          <w:sz w:val="28"/>
          <w:szCs w:val="28"/>
        </w:rPr>
        <w:t xml:space="preserve">будівництва, </w:t>
      </w:r>
      <w:r w:rsidRPr="00635B95">
        <w:rPr>
          <w:rStyle w:val="a3"/>
          <w:sz w:val="28"/>
          <w:szCs w:val="28"/>
        </w:rPr>
        <w:t>обслуговування житлового будинку, господарських будівель і споруд в с. Підря</w:t>
      </w:r>
      <w:r w:rsidRPr="00635B95">
        <w:rPr>
          <w:rStyle w:val="a3"/>
          <w:sz w:val="28"/>
          <w:szCs w:val="28"/>
        </w:rPr>
        <w:t>сне, Яворівського району, Львівської області, подати д</w:t>
      </w:r>
      <w:r w:rsidR="00635B95" w:rsidRPr="00635B95">
        <w:rPr>
          <w:rStyle w:val="a3"/>
          <w:sz w:val="28"/>
          <w:szCs w:val="28"/>
        </w:rPr>
        <w:t>ля затвердження на сесію Рясне -</w:t>
      </w:r>
      <w:r w:rsidRPr="00635B95">
        <w:rPr>
          <w:rStyle w:val="a3"/>
          <w:sz w:val="28"/>
          <w:szCs w:val="28"/>
        </w:rPr>
        <w:t xml:space="preserve"> Руської сільської ради.</w:t>
      </w:r>
    </w:p>
    <w:p w:rsidR="00635B95" w:rsidRDefault="00F628C9" w:rsidP="00A54C81">
      <w:pPr>
        <w:pStyle w:val="1"/>
        <w:numPr>
          <w:ilvl w:val="0"/>
          <w:numId w:val="1"/>
        </w:numPr>
        <w:tabs>
          <w:tab w:val="left" w:pos="331"/>
        </w:tabs>
        <w:spacing w:line="276" w:lineRule="auto"/>
        <w:jc w:val="both"/>
        <w:rPr>
          <w:rStyle w:val="a3"/>
          <w:sz w:val="28"/>
          <w:szCs w:val="28"/>
        </w:rPr>
      </w:pPr>
      <w:r w:rsidRPr="00635B95">
        <w:rPr>
          <w:rStyle w:val="a3"/>
          <w:sz w:val="28"/>
          <w:szCs w:val="28"/>
        </w:rPr>
        <w:t>Контроль за виконанням рішенн</w:t>
      </w:r>
      <w:r w:rsidR="00635B95" w:rsidRPr="00635B95">
        <w:rPr>
          <w:rStyle w:val="a3"/>
          <w:sz w:val="28"/>
          <w:szCs w:val="28"/>
        </w:rPr>
        <w:t xml:space="preserve">я </w:t>
      </w:r>
      <w:r w:rsidRPr="00635B95">
        <w:rPr>
          <w:rStyle w:val="a3"/>
          <w:sz w:val="28"/>
          <w:szCs w:val="28"/>
        </w:rPr>
        <w:t xml:space="preserve"> </w:t>
      </w:r>
      <w:r w:rsidR="00635B95" w:rsidRPr="00635B95">
        <w:rPr>
          <w:rStyle w:val="a3"/>
          <w:sz w:val="28"/>
          <w:szCs w:val="28"/>
        </w:rPr>
        <w:t xml:space="preserve">покласти на постійну депутатську комісію з </w:t>
      </w:r>
      <w:r w:rsidRPr="00635B95">
        <w:rPr>
          <w:rStyle w:val="a3"/>
          <w:sz w:val="28"/>
          <w:szCs w:val="28"/>
        </w:rPr>
        <w:t>питань земельних відносин та</w:t>
      </w:r>
      <w:r w:rsidR="00635B95" w:rsidRPr="00635B95">
        <w:rPr>
          <w:rStyle w:val="a3"/>
          <w:sz w:val="28"/>
          <w:szCs w:val="28"/>
        </w:rPr>
        <w:t xml:space="preserve"> будівництва.</w:t>
      </w:r>
    </w:p>
    <w:p w:rsidR="00635B95" w:rsidRDefault="00635B95" w:rsidP="00635B95">
      <w:pPr>
        <w:pStyle w:val="1"/>
        <w:tabs>
          <w:tab w:val="left" w:pos="331"/>
        </w:tabs>
        <w:spacing w:line="276" w:lineRule="auto"/>
        <w:jc w:val="both"/>
        <w:rPr>
          <w:rStyle w:val="a3"/>
          <w:sz w:val="28"/>
          <w:szCs w:val="28"/>
        </w:rPr>
      </w:pPr>
      <w:bookmarkStart w:id="0" w:name="_GoBack"/>
      <w:bookmarkEnd w:id="0"/>
    </w:p>
    <w:p w:rsidR="00635B95" w:rsidRPr="00635B95" w:rsidRDefault="00635B95" w:rsidP="00635B95">
      <w:pPr>
        <w:pStyle w:val="1"/>
        <w:tabs>
          <w:tab w:val="left" w:pos="331"/>
        </w:tabs>
        <w:spacing w:line="276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sectPr w:rsidR="00635B95" w:rsidRPr="00635B95" w:rsidSect="00635B95">
      <w:pgSz w:w="10422" w:h="14676"/>
      <w:pgMar w:top="426" w:right="641" w:bottom="1587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28C9" w:rsidRDefault="00F628C9">
      <w:r>
        <w:separator/>
      </w:r>
    </w:p>
  </w:endnote>
  <w:endnote w:type="continuationSeparator" w:id="0">
    <w:p w:rsidR="00F628C9" w:rsidRDefault="00F628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28C9" w:rsidRDefault="00F628C9"/>
  </w:footnote>
  <w:footnote w:type="continuationSeparator" w:id="0">
    <w:p w:rsidR="00F628C9" w:rsidRDefault="00F628C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00D6D"/>
    <w:multiLevelType w:val="multilevel"/>
    <w:tmpl w:val="5DE6B5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D97"/>
    <w:rsid w:val="00635B95"/>
    <w:rsid w:val="00E15D97"/>
    <w:rsid w:val="00F62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6012E"/>
  <w15:docId w15:val="{0CBD0C71-8F11-4272-B3B7-55849D1A8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">
    <w:name w:val="Основний текст (2)_"/>
    <w:basedOn w:val="a0"/>
    <w:link w:val="20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</w:rPr>
  </w:style>
  <w:style w:type="paragraph" w:customStyle="1" w:styleId="20">
    <w:name w:val="Основний текст (2)"/>
    <w:basedOn w:val="a"/>
    <w:link w:val="2"/>
    <w:pPr>
      <w:spacing w:after="220"/>
    </w:pPr>
    <w:rPr>
      <w:rFonts w:ascii="Georgia" w:eastAsia="Georgia" w:hAnsi="Georgia" w:cs="Georgia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980</Words>
  <Characters>560</Characters>
  <Application>Microsoft Office Word</Application>
  <DocSecurity>0</DocSecurity>
  <Lines>4</Lines>
  <Paragraphs>3</Paragraphs>
  <ScaleCrop>false</ScaleCrop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2026-04-14T11:32:00Z</dcterms:created>
  <dcterms:modified xsi:type="dcterms:W3CDTF">2026-04-14T11:41:00Z</dcterms:modified>
</cp:coreProperties>
</file>