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56EC" w:rsidRDefault="002D56EC">
      <w:pPr>
        <w:spacing w:line="1" w:lineRule="exact"/>
      </w:pPr>
    </w:p>
    <w:p w:rsidR="002D56EC" w:rsidRPr="003D2EFC" w:rsidRDefault="006B65EA">
      <w:pPr>
        <w:pStyle w:val="1"/>
        <w:jc w:val="center"/>
        <w:rPr>
          <w:sz w:val="28"/>
          <w:szCs w:val="28"/>
        </w:rPr>
      </w:pPr>
      <w:r w:rsidRPr="003D2EFC">
        <w:rPr>
          <w:rStyle w:val="a3"/>
          <w:sz w:val="28"/>
          <w:szCs w:val="28"/>
        </w:rPr>
        <w:t>РЯСНЕ-РУСЬКА СІЛЬСЬКА РАДА</w:t>
      </w:r>
      <w:r w:rsidRPr="003D2EFC">
        <w:rPr>
          <w:rStyle w:val="a3"/>
          <w:sz w:val="28"/>
          <w:szCs w:val="28"/>
        </w:rPr>
        <w:br/>
        <w:t>ЯВОРІВСЬКОГО РАЙОНУ ЛЬВІВСЬКОЇ ОБЛАСТІ</w:t>
      </w:r>
      <w:r w:rsidR="0044461B" w:rsidRPr="003D2EFC">
        <w:rPr>
          <w:rStyle w:val="a3"/>
          <w:sz w:val="28"/>
          <w:szCs w:val="28"/>
        </w:rPr>
        <w:br/>
        <w:t>ТРИДЦЯТЬ П'ЯТА СЕСІЯ СЬОМОГО С</w:t>
      </w:r>
      <w:r w:rsidRPr="003D2EFC">
        <w:rPr>
          <w:rStyle w:val="a3"/>
          <w:sz w:val="28"/>
          <w:szCs w:val="28"/>
        </w:rPr>
        <w:t>КЛИКАННЯ</w:t>
      </w:r>
      <w:r w:rsidRPr="003D2EFC">
        <w:rPr>
          <w:rStyle w:val="a3"/>
          <w:sz w:val="28"/>
          <w:szCs w:val="28"/>
        </w:rPr>
        <w:br/>
        <w:t>Р І Ш Е Н Н Я № 2393</w:t>
      </w:r>
    </w:p>
    <w:p w:rsidR="002D56EC" w:rsidRPr="003D2EFC" w:rsidRDefault="006B65EA">
      <w:pPr>
        <w:pStyle w:val="1"/>
        <w:spacing w:after="0" w:line="257" w:lineRule="auto"/>
        <w:rPr>
          <w:sz w:val="28"/>
          <w:szCs w:val="28"/>
        </w:rPr>
      </w:pPr>
      <w:r w:rsidRPr="003D2EFC">
        <w:rPr>
          <w:rStyle w:val="a3"/>
          <w:sz w:val="28"/>
          <w:szCs w:val="28"/>
        </w:rPr>
        <w:t>від 17 серпня 2018 року</w:t>
      </w:r>
      <w:r w:rsidR="003D2EFC">
        <w:rPr>
          <w:rStyle w:val="a3"/>
          <w:sz w:val="28"/>
          <w:szCs w:val="28"/>
        </w:rPr>
        <w:tab/>
      </w:r>
      <w:r w:rsidR="003D2EFC">
        <w:rPr>
          <w:rStyle w:val="a3"/>
          <w:sz w:val="28"/>
          <w:szCs w:val="28"/>
        </w:rPr>
        <w:tab/>
      </w:r>
      <w:r w:rsidR="003D2EFC">
        <w:rPr>
          <w:rStyle w:val="a3"/>
          <w:sz w:val="28"/>
          <w:szCs w:val="28"/>
        </w:rPr>
        <w:tab/>
      </w:r>
      <w:r w:rsidR="003D2EFC">
        <w:rPr>
          <w:rStyle w:val="a3"/>
          <w:sz w:val="28"/>
          <w:szCs w:val="28"/>
        </w:rPr>
        <w:tab/>
      </w:r>
      <w:r w:rsidR="003D2EFC">
        <w:rPr>
          <w:rStyle w:val="a3"/>
          <w:rFonts w:eastAsia="Microsoft Sans Serif"/>
          <w:sz w:val="28"/>
          <w:szCs w:val="28"/>
        </w:rPr>
        <w:t>с.</w:t>
      </w:r>
      <w:r w:rsidR="003D2EFC">
        <w:rPr>
          <w:rStyle w:val="a3"/>
          <w:rFonts w:eastAsia="Microsoft Sans Serif"/>
          <w:sz w:val="28"/>
          <w:szCs w:val="28"/>
        </w:rPr>
        <w:t xml:space="preserve"> Рясне - Руське</w:t>
      </w:r>
    </w:p>
    <w:p w:rsidR="0044461B" w:rsidRPr="003D2EFC" w:rsidRDefault="006B65EA" w:rsidP="0044461B">
      <w:pPr>
        <w:pStyle w:val="1"/>
        <w:spacing w:after="0" w:line="257" w:lineRule="auto"/>
        <w:rPr>
          <w:rStyle w:val="a3"/>
          <w:sz w:val="28"/>
          <w:szCs w:val="28"/>
        </w:rPr>
      </w:pPr>
      <w:r w:rsidRPr="003D2EFC">
        <w:rPr>
          <w:rStyle w:val="a3"/>
          <w:sz w:val="28"/>
          <w:szCs w:val="28"/>
        </w:rPr>
        <w:t>Про затвердження детального</w:t>
      </w:r>
    </w:p>
    <w:p w:rsidR="0044461B" w:rsidRPr="003D2EFC" w:rsidRDefault="006B65EA" w:rsidP="0044461B">
      <w:pPr>
        <w:pStyle w:val="1"/>
        <w:spacing w:after="0" w:line="257" w:lineRule="auto"/>
        <w:rPr>
          <w:rStyle w:val="a3"/>
          <w:sz w:val="28"/>
          <w:szCs w:val="28"/>
        </w:rPr>
      </w:pPr>
      <w:r w:rsidRPr="003D2EFC">
        <w:rPr>
          <w:rStyle w:val="a3"/>
          <w:sz w:val="28"/>
          <w:szCs w:val="28"/>
        </w:rPr>
        <w:t xml:space="preserve"> плану по зміні цільового призначення</w:t>
      </w:r>
    </w:p>
    <w:p w:rsidR="002D56EC" w:rsidRPr="003D2EFC" w:rsidRDefault="006B65EA" w:rsidP="0044461B">
      <w:pPr>
        <w:pStyle w:val="1"/>
        <w:spacing w:after="0" w:line="257" w:lineRule="auto"/>
        <w:rPr>
          <w:rStyle w:val="a3"/>
          <w:sz w:val="28"/>
          <w:szCs w:val="28"/>
        </w:rPr>
      </w:pPr>
      <w:r w:rsidRPr="003D2EFC">
        <w:rPr>
          <w:rStyle w:val="a3"/>
          <w:sz w:val="28"/>
          <w:szCs w:val="28"/>
        </w:rPr>
        <w:t xml:space="preserve"> земельних ділянок</w:t>
      </w:r>
    </w:p>
    <w:p w:rsidR="0044461B" w:rsidRPr="003D2EFC" w:rsidRDefault="0044461B" w:rsidP="0044461B">
      <w:pPr>
        <w:pStyle w:val="1"/>
        <w:spacing w:after="0" w:line="257" w:lineRule="auto"/>
        <w:rPr>
          <w:sz w:val="28"/>
          <w:szCs w:val="28"/>
        </w:rPr>
      </w:pPr>
    </w:p>
    <w:p w:rsidR="002D56EC" w:rsidRPr="003D2EFC" w:rsidRDefault="006B65EA">
      <w:pPr>
        <w:pStyle w:val="1"/>
        <w:spacing w:after="280"/>
        <w:ind w:firstLine="1680"/>
        <w:jc w:val="both"/>
        <w:rPr>
          <w:sz w:val="28"/>
          <w:szCs w:val="28"/>
        </w:rPr>
      </w:pPr>
      <w:r w:rsidRPr="003D2EFC">
        <w:rPr>
          <w:rStyle w:val="a3"/>
          <w:sz w:val="28"/>
          <w:szCs w:val="28"/>
        </w:rPr>
        <w:t>Розглянувши детальний план території по зміні цільового призначення земельних ділянок з для ведення садівництва на ведення будівництва, обслуговування житлового будинку, господарських будівель і споруд в селі Підрясне, садівничий кооператив власників «Здоров’я» Яворівського району, Львівської області, звернення Жолни Любомира Романовича та Сергієнка Олега Андрійовича, відповідно до статті 19 Закону України «Про регулювання містобудівної діяльності», статті 26 Закону України «Про місцеве самоврядування в Україні», - Рясне - Руська сільська рада, -</w:t>
      </w:r>
    </w:p>
    <w:p w:rsidR="002D56EC" w:rsidRPr="003D2EFC" w:rsidRDefault="006B65EA">
      <w:pPr>
        <w:pStyle w:val="1"/>
        <w:rPr>
          <w:sz w:val="28"/>
          <w:szCs w:val="28"/>
        </w:rPr>
      </w:pPr>
      <w:r w:rsidRPr="003D2EFC">
        <w:rPr>
          <w:rStyle w:val="a3"/>
          <w:sz w:val="28"/>
          <w:szCs w:val="28"/>
        </w:rPr>
        <w:t>ВИРІШИЛА :</w:t>
      </w:r>
    </w:p>
    <w:p w:rsidR="002D56EC" w:rsidRPr="003D2EFC" w:rsidRDefault="006B65EA">
      <w:pPr>
        <w:pStyle w:val="1"/>
        <w:numPr>
          <w:ilvl w:val="0"/>
          <w:numId w:val="1"/>
        </w:numPr>
        <w:tabs>
          <w:tab w:val="left" w:pos="296"/>
        </w:tabs>
        <w:spacing w:after="280"/>
        <w:jc w:val="both"/>
        <w:rPr>
          <w:sz w:val="28"/>
          <w:szCs w:val="28"/>
        </w:rPr>
      </w:pPr>
      <w:r w:rsidRPr="003D2EFC">
        <w:rPr>
          <w:rStyle w:val="a3"/>
          <w:sz w:val="28"/>
          <w:szCs w:val="28"/>
        </w:rPr>
        <w:t>Затвердити детальний план території по зміні цільового призначення земельних ділянок з для ведення садівництва на ведення будівництва, обслуговування житлового будинку, господарських будівель і споруд в с. Підрясне, садівничий кооператив власників «Здоров’я», Яворівського району Львівської області.</w:t>
      </w:r>
    </w:p>
    <w:p w:rsidR="002D56EC" w:rsidRPr="003D2EFC" w:rsidRDefault="006B65EA">
      <w:pPr>
        <w:pStyle w:val="1"/>
        <w:numPr>
          <w:ilvl w:val="0"/>
          <w:numId w:val="1"/>
        </w:numPr>
        <w:tabs>
          <w:tab w:val="left" w:pos="296"/>
        </w:tabs>
        <w:jc w:val="both"/>
        <w:rPr>
          <w:sz w:val="28"/>
          <w:szCs w:val="28"/>
        </w:rPr>
      </w:pPr>
      <w:r w:rsidRPr="003D2EFC">
        <w:rPr>
          <w:rStyle w:val="a3"/>
          <w:sz w:val="28"/>
          <w:szCs w:val="28"/>
        </w:rPr>
        <w:t>Розроблені і погоджені проекти землеустрою, щодо відведення земельних ділянок по зміні цільового призначення з для ведення садівництва на ведення будівництва, обслуговування житлового будинку, господарських будівель і споруд в с. Підрясне, Яворівського району, Львівської області, подати д</w:t>
      </w:r>
      <w:r w:rsidR="0044461B" w:rsidRPr="003D2EFC">
        <w:rPr>
          <w:rStyle w:val="a3"/>
          <w:sz w:val="28"/>
          <w:szCs w:val="28"/>
        </w:rPr>
        <w:t xml:space="preserve">ля затвердження на сесію </w:t>
      </w:r>
      <w:r w:rsidR="003D2EFC">
        <w:rPr>
          <w:rStyle w:val="a3"/>
          <w:rFonts w:eastAsia="Microsoft Sans Serif"/>
          <w:sz w:val="28"/>
          <w:szCs w:val="28"/>
        </w:rPr>
        <w:t xml:space="preserve">селі Рясне - Руське </w:t>
      </w:r>
      <w:r w:rsidRPr="003D2EFC">
        <w:rPr>
          <w:rStyle w:val="a3"/>
          <w:sz w:val="28"/>
          <w:szCs w:val="28"/>
        </w:rPr>
        <w:t>сільської ради.</w:t>
      </w:r>
    </w:p>
    <w:p w:rsidR="002D56EC" w:rsidRDefault="006B65EA">
      <w:pPr>
        <w:pStyle w:val="1"/>
        <w:numPr>
          <w:ilvl w:val="0"/>
          <w:numId w:val="1"/>
        </w:numPr>
        <w:tabs>
          <w:tab w:val="left" w:pos="296"/>
        </w:tabs>
        <w:spacing w:line="276" w:lineRule="auto"/>
        <w:jc w:val="both"/>
        <w:rPr>
          <w:rStyle w:val="a3"/>
          <w:sz w:val="28"/>
          <w:szCs w:val="28"/>
        </w:rPr>
      </w:pPr>
      <w:r w:rsidRPr="003D2EFC">
        <w:rPr>
          <w:rStyle w:val="a3"/>
          <w:sz w:val="28"/>
          <w:szCs w:val="28"/>
        </w:rPr>
        <w:t>Контроль за виконанням рішення покласти на постійну депутатську комісію з пи</w:t>
      </w:r>
      <w:r w:rsidR="0044461B" w:rsidRPr="003D2EFC">
        <w:rPr>
          <w:rStyle w:val="a3"/>
          <w:sz w:val="28"/>
          <w:szCs w:val="28"/>
        </w:rPr>
        <w:t>тань земельних відносин та будівни</w:t>
      </w:r>
      <w:r w:rsidRPr="003D2EFC">
        <w:rPr>
          <w:rStyle w:val="a3"/>
          <w:sz w:val="28"/>
          <w:szCs w:val="28"/>
        </w:rPr>
        <w:t>цтва ( голова комісії Гануляк В.І.)</w:t>
      </w:r>
    </w:p>
    <w:p w:rsidR="003D2EFC" w:rsidRDefault="003D2EFC" w:rsidP="003D2EFC">
      <w:pPr>
        <w:pStyle w:val="1"/>
        <w:tabs>
          <w:tab w:val="left" w:pos="296"/>
        </w:tabs>
        <w:spacing w:line="276" w:lineRule="auto"/>
        <w:jc w:val="both"/>
        <w:rPr>
          <w:rStyle w:val="a3"/>
          <w:sz w:val="28"/>
          <w:szCs w:val="28"/>
        </w:rPr>
      </w:pPr>
    </w:p>
    <w:p w:rsidR="003D2EFC" w:rsidRDefault="003D2EFC" w:rsidP="003D2EFC">
      <w:pPr>
        <w:pStyle w:val="1"/>
        <w:tabs>
          <w:tab w:val="left" w:pos="296"/>
        </w:tabs>
        <w:spacing w:line="276" w:lineRule="auto"/>
        <w:jc w:val="both"/>
        <w:rPr>
          <w:rStyle w:val="a3"/>
          <w:sz w:val="28"/>
          <w:szCs w:val="28"/>
        </w:rPr>
      </w:pPr>
      <w:r>
        <w:rPr>
          <w:rStyle w:val="a3"/>
          <w:sz w:val="28"/>
          <w:szCs w:val="28"/>
        </w:rPr>
        <w:t>Сільський голова</w:t>
      </w:r>
      <w:r>
        <w:rPr>
          <w:rStyle w:val="a3"/>
          <w:sz w:val="28"/>
          <w:szCs w:val="28"/>
        </w:rPr>
        <w:tab/>
      </w:r>
      <w:r>
        <w:rPr>
          <w:rStyle w:val="a3"/>
          <w:sz w:val="28"/>
          <w:szCs w:val="28"/>
        </w:rPr>
        <w:tab/>
      </w:r>
      <w:r>
        <w:rPr>
          <w:rStyle w:val="a3"/>
          <w:sz w:val="28"/>
          <w:szCs w:val="28"/>
        </w:rPr>
        <w:tab/>
      </w:r>
      <w:r>
        <w:rPr>
          <w:rStyle w:val="a3"/>
          <w:sz w:val="28"/>
          <w:szCs w:val="28"/>
        </w:rPr>
        <w:tab/>
      </w:r>
      <w:r>
        <w:rPr>
          <w:rStyle w:val="a3"/>
          <w:sz w:val="28"/>
          <w:szCs w:val="28"/>
        </w:rPr>
        <w:tab/>
      </w:r>
      <w:r>
        <w:rPr>
          <w:rStyle w:val="a3"/>
          <w:sz w:val="28"/>
          <w:szCs w:val="28"/>
        </w:rPr>
        <w:tab/>
        <w:t>Емілія Смокоровська</w:t>
      </w:r>
      <w:bookmarkStart w:id="0" w:name="_GoBack"/>
      <w:bookmarkEnd w:id="0"/>
    </w:p>
    <w:p w:rsidR="003D2EFC" w:rsidRPr="003D2EFC" w:rsidRDefault="003D2EFC" w:rsidP="003D2EFC">
      <w:pPr>
        <w:pStyle w:val="1"/>
        <w:tabs>
          <w:tab w:val="left" w:pos="296"/>
        </w:tabs>
        <w:spacing w:line="276" w:lineRule="auto"/>
        <w:jc w:val="both"/>
        <w:rPr>
          <w:sz w:val="28"/>
          <w:szCs w:val="28"/>
        </w:rPr>
      </w:pPr>
    </w:p>
    <w:sectPr w:rsidR="003D2EFC" w:rsidRPr="003D2EFC" w:rsidSect="003D2EFC">
      <w:pgSz w:w="11906" w:h="16838" w:code="9"/>
      <w:pgMar w:top="851" w:right="619" w:bottom="1072" w:left="1418" w:header="0" w:footer="3" w:gutter="0"/>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E399A" w:rsidRDefault="00EE399A">
      <w:r>
        <w:separator/>
      </w:r>
    </w:p>
  </w:endnote>
  <w:endnote w:type="continuationSeparator" w:id="0">
    <w:p w:rsidR="00EE399A" w:rsidRDefault="00EE39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Microsoft Sans Serif">
    <w:panose1 w:val="020B0604020202020204"/>
    <w:charset w:val="CC"/>
    <w:family w:val="swiss"/>
    <w:pitch w:val="variable"/>
    <w:sig w:usb0="E5002EFF" w:usb1="C000605B" w:usb2="00000029" w:usb3="00000000" w:csb0="000101FF" w:csb1="00000000"/>
  </w:font>
  <w:font w:name="Calibri Light">
    <w:panose1 w:val="020F0302020204030204"/>
    <w:charset w:val="CC"/>
    <w:family w:val="swiss"/>
    <w:pitch w:val="variable"/>
    <w:sig w:usb0="E4002EFF" w:usb1="C200247B" w:usb2="00000009" w:usb3="00000000" w:csb0="000001FF" w:csb1="00000000"/>
  </w:font>
  <w:font w:name="Calibri">
    <w:panose1 w:val="020F0502020204030204"/>
    <w:charset w:val="CC"/>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E399A" w:rsidRDefault="00EE399A"/>
  </w:footnote>
  <w:footnote w:type="continuationSeparator" w:id="0">
    <w:p w:rsidR="00EE399A" w:rsidRDefault="00EE399A"/>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D131362"/>
    <w:multiLevelType w:val="multilevel"/>
    <w:tmpl w:val="82D0F2C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drawingGridHorizontalSpacing w:val="181"/>
  <w:drawingGridVerticalSpacing w:val="181"/>
  <w:characterSpacingControl w:val="compressPunctuation"/>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56EC"/>
    <w:rsid w:val="002D56EC"/>
    <w:rsid w:val="003D2EFC"/>
    <w:rsid w:val="0044461B"/>
    <w:rsid w:val="006B65EA"/>
    <w:rsid w:val="00EE399A"/>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6C1B39"/>
  <w15:docId w15:val="{FC5E9D6C-6DC7-48A7-9D0E-1797FCD54A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Microsoft Sans Serif" w:eastAsia="Microsoft Sans Serif" w:hAnsi="Microsoft Sans Serif" w:cs="Microsoft Sans Serif"/>
        <w:sz w:val="24"/>
        <w:szCs w:val="24"/>
        <w:lang w:val="uk-UA" w:eastAsia="uk-UA" w:bidi="uk-U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Pr>
      <w:color w:val="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ий текст_"/>
    <w:basedOn w:val="a0"/>
    <w:link w:val="1"/>
    <w:rPr>
      <w:rFonts w:ascii="Times New Roman" w:eastAsia="Times New Roman" w:hAnsi="Times New Roman" w:cs="Times New Roman"/>
      <w:b w:val="0"/>
      <w:bCs w:val="0"/>
      <w:i w:val="0"/>
      <w:iCs w:val="0"/>
      <w:smallCaps w:val="0"/>
      <w:strike w:val="0"/>
      <w:u w:val="none"/>
    </w:rPr>
  </w:style>
  <w:style w:type="paragraph" w:customStyle="1" w:styleId="1">
    <w:name w:val="Основний текст1"/>
    <w:basedOn w:val="a"/>
    <w:link w:val="a3"/>
    <w:pPr>
      <w:spacing w:after="220"/>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Pages>
  <Words>1058</Words>
  <Characters>604</Characters>
  <Application>Microsoft Office Word</Application>
  <DocSecurity>0</DocSecurity>
  <Lines>5</Lines>
  <Paragraphs>3</Paragraphs>
  <ScaleCrop>false</ScaleCrop>
  <Company/>
  <LinksUpToDate>false</LinksUpToDate>
  <CharactersWithSpaces>1659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ZHENCHUK</cp:lastModifiedBy>
  <cp:revision>4</cp:revision>
  <dcterms:created xsi:type="dcterms:W3CDTF">2026-04-21T07:34:00Z</dcterms:created>
  <dcterms:modified xsi:type="dcterms:W3CDTF">2026-04-21T08:28:00Z</dcterms:modified>
</cp:coreProperties>
</file>