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73C7" w:rsidRPr="00B44B43" w:rsidRDefault="00A2602C">
      <w:pPr>
        <w:pStyle w:val="1"/>
        <w:jc w:val="center"/>
        <w:rPr>
          <w:sz w:val="28"/>
          <w:szCs w:val="28"/>
        </w:rPr>
      </w:pPr>
      <w:r w:rsidRPr="00B44B43">
        <w:rPr>
          <w:rStyle w:val="a3"/>
          <w:sz w:val="28"/>
          <w:szCs w:val="28"/>
        </w:rPr>
        <w:t>РЯСНЕ-РУСЬКА СІЛЬСЬКА РАДА</w:t>
      </w:r>
      <w:r w:rsidRPr="00B44B43">
        <w:rPr>
          <w:rStyle w:val="a3"/>
          <w:sz w:val="28"/>
          <w:szCs w:val="28"/>
        </w:rPr>
        <w:br/>
        <w:t>ЯВОРІВСЬКОГО РАЙОНУ ЛЬВІВСЬКОЇ ОБЛАСТІ</w:t>
      </w:r>
      <w:r w:rsidRPr="00B44B43">
        <w:rPr>
          <w:rStyle w:val="a3"/>
          <w:sz w:val="28"/>
          <w:szCs w:val="28"/>
        </w:rPr>
        <w:br/>
        <w:t>ТРИДЦЯТЬ ШОСТА С</w:t>
      </w:r>
      <w:r w:rsidR="00B44B43">
        <w:rPr>
          <w:rStyle w:val="a3"/>
          <w:sz w:val="28"/>
          <w:szCs w:val="28"/>
        </w:rPr>
        <w:t>ЕСІЯ СЬОМОГО СКЛИКАННЯ</w:t>
      </w:r>
      <w:r w:rsidR="00B44B43">
        <w:rPr>
          <w:rStyle w:val="a3"/>
          <w:sz w:val="28"/>
          <w:szCs w:val="28"/>
        </w:rPr>
        <w:br/>
        <w:t>РІШЕННЯ №</w:t>
      </w:r>
      <w:r w:rsidRPr="00B44B43">
        <w:rPr>
          <w:rStyle w:val="a3"/>
          <w:sz w:val="28"/>
          <w:szCs w:val="28"/>
        </w:rPr>
        <w:t xml:space="preserve"> 2468</w:t>
      </w:r>
    </w:p>
    <w:p w:rsidR="00B44B43" w:rsidRDefault="00A2602C">
      <w:pPr>
        <w:pStyle w:val="1"/>
        <w:spacing w:after="500"/>
        <w:rPr>
          <w:rStyle w:val="a3"/>
          <w:sz w:val="28"/>
          <w:szCs w:val="28"/>
        </w:rPr>
      </w:pPr>
      <w:r w:rsidRPr="00B44B43">
        <w:rPr>
          <w:rStyle w:val="a3"/>
          <w:sz w:val="28"/>
          <w:szCs w:val="28"/>
        </w:rPr>
        <w:t>від 10 жовтня 2018 року</w:t>
      </w:r>
      <w:r w:rsidR="00B44B43">
        <w:rPr>
          <w:rStyle w:val="a3"/>
          <w:sz w:val="28"/>
          <w:szCs w:val="28"/>
        </w:rPr>
        <w:tab/>
      </w:r>
      <w:r w:rsidR="00B44B43">
        <w:rPr>
          <w:rStyle w:val="a3"/>
          <w:sz w:val="28"/>
          <w:szCs w:val="28"/>
        </w:rPr>
        <w:tab/>
      </w:r>
      <w:r w:rsidR="00B44B43">
        <w:rPr>
          <w:rStyle w:val="a3"/>
          <w:sz w:val="28"/>
          <w:szCs w:val="28"/>
        </w:rPr>
        <w:tab/>
      </w:r>
      <w:r w:rsidR="00B44B43">
        <w:rPr>
          <w:rStyle w:val="a3"/>
          <w:sz w:val="28"/>
          <w:szCs w:val="28"/>
        </w:rPr>
        <w:tab/>
      </w:r>
      <w:r w:rsidR="00B44B43">
        <w:rPr>
          <w:rStyle w:val="a3"/>
          <w:sz w:val="28"/>
          <w:szCs w:val="28"/>
        </w:rPr>
        <w:tab/>
      </w:r>
      <w:r w:rsidR="00B44B43">
        <w:rPr>
          <w:rStyle w:val="a3"/>
          <w:sz w:val="28"/>
          <w:szCs w:val="28"/>
        </w:rPr>
        <w:tab/>
        <w:t xml:space="preserve">с. </w:t>
      </w:r>
      <w:r w:rsidR="00B44B43">
        <w:rPr>
          <w:rStyle w:val="a3"/>
          <w:sz w:val="28"/>
          <w:szCs w:val="28"/>
        </w:rPr>
        <w:t>Рясне-Ру</w:t>
      </w:r>
      <w:r w:rsidR="00B44B43">
        <w:rPr>
          <w:rStyle w:val="a3"/>
          <w:sz w:val="28"/>
          <w:szCs w:val="28"/>
        </w:rPr>
        <w:t>ське</w:t>
      </w:r>
    </w:p>
    <w:p w:rsidR="00B44B43" w:rsidRDefault="00A2602C" w:rsidP="00B44B43">
      <w:pPr>
        <w:pStyle w:val="1"/>
        <w:spacing w:after="0"/>
        <w:rPr>
          <w:rStyle w:val="a3"/>
          <w:sz w:val="28"/>
          <w:szCs w:val="28"/>
        </w:rPr>
      </w:pPr>
      <w:r w:rsidRPr="00B44B43">
        <w:rPr>
          <w:rStyle w:val="a3"/>
          <w:sz w:val="28"/>
          <w:szCs w:val="28"/>
        </w:rPr>
        <w:t xml:space="preserve"> Про структ</w:t>
      </w:r>
      <w:r w:rsidR="00B44B43">
        <w:rPr>
          <w:rStyle w:val="a3"/>
          <w:sz w:val="28"/>
          <w:szCs w:val="28"/>
        </w:rPr>
        <w:t>уру виконавчого</w:t>
      </w:r>
    </w:p>
    <w:p w:rsidR="00B44B43" w:rsidRDefault="00B44B43" w:rsidP="00B44B43">
      <w:pPr>
        <w:pStyle w:val="1"/>
        <w:spacing w:after="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комітету Рясне –</w:t>
      </w:r>
      <w:r w:rsidR="00A2602C" w:rsidRPr="00B44B43">
        <w:rPr>
          <w:rStyle w:val="a3"/>
          <w:sz w:val="28"/>
          <w:szCs w:val="28"/>
        </w:rPr>
        <w:t xml:space="preserve"> Руської</w:t>
      </w:r>
    </w:p>
    <w:p w:rsidR="007E73C7" w:rsidRDefault="00A2602C" w:rsidP="00B44B43">
      <w:pPr>
        <w:pStyle w:val="1"/>
        <w:spacing w:after="0"/>
        <w:rPr>
          <w:rStyle w:val="a3"/>
          <w:sz w:val="28"/>
          <w:szCs w:val="28"/>
        </w:rPr>
      </w:pPr>
      <w:r w:rsidRPr="00B44B43">
        <w:rPr>
          <w:rStyle w:val="a3"/>
          <w:sz w:val="28"/>
          <w:szCs w:val="28"/>
        </w:rPr>
        <w:t xml:space="preserve"> сільської ради на 2018 рік</w:t>
      </w:r>
    </w:p>
    <w:p w:rsidR="00B44B43" w:rsidRDefault="00B44B43" w:rsidP="00B44B43">
      <w:pPr>
        <w:pStyle w:val="1"/>
        <w:spacing w:after="0"/>
        <w:rPr>
          <w:rStyle w:val="a3"/>
          <w:sz w:val="28"/>
          <w:szCs w:val="28"/>
        </w:rPr>
      </w:pPr>
    </w:p>
    <w:p w:rsidR="00B44B43" w:rsidRPr="00B44B43" w:rsidRDefault="00B44B43" w:rsidP="00B44B43">
      <w:pPr>
        <w:pStyle w:val="1"/>
        <w:spacing w:after="0"/>
        <w:rPr>
          <w:sz w:val="28"/>
          <w:szCs w:val="28"/>
        </w:rPr>
      </w:pPr>
    </w:p>
    <w:p w:rsidR="007E73C7" w:rsidRPr="00B44B43" w:rsidRDefault="00A2602C">
      <w:pPr>
        <w:pStyle w:val="1"/>
        <w:ind w:firstLine="1320"/>
        <w:jc w:val="both"/>
        <w:rPr>
          <w:sz w:val="28"/>
          <w:szCs w:val="28"/>
        </w:rPr>
      </w:pPr>
      <w:r w:rsidRPr="00B44B43">
        <w:rPr>
          <w:rStyle w:val="a3"/>
          <w:sz w:val="28"/>
          <w:szCs w:val="28"/>
        </w:rPr>
        <w:t xml:space="preserve">Відповідно </w:t>
      </w:r>
      <w:r w:rsidRPr="00B44B43">
        <w:rPr>
          <w:rStyle w:val="a3"/>
          <w:sz w:val="28"/>
          <w:szCs w:val="28"/>
        </w:rPr>
        <w:t>до статті 26 статті Закону України «Про місцеве самоврядування в Україні», Постанови Кабінету Міністрів України від 09.03.2006 року № 268 «Про упорядкування структури та умов оплати праці працівників апарату органів виконавчої влади, органів прокуратури, с</w:t>
      </w:r>
      <w:r w:rsidRPr="00B44B43">
        <w:rPr>
          <w:rStyle w:val="a3"/>
          <w:sz w:val="28"/>
          <w:szCs w:val="28"/>
        </w:rPr>
        <w:t xml:space="preserve">уддів та інших органів», Постанови Кабінету Міністрів України від 26.11.2014 року № 664 «Про визнання такими, що втратили чинність, </w:t>
      </w:r>
      <w:r w:rsidR="00B44B43">
        <w:rPr>
          <w:rStyle w:val="a3"/>
          <w:sz w:val="28"/>
          <w:szCs w:val="28"/>
        </w:rPr>
        <w:t>деяких постанов КМУ» - Рясне-Ру</w:t>
      </w:r>
      <w:r w:rsidRPr="00B44B43">
        <w:rPr>
          <w:rStyle w:val="a3"/>
          <w:sz w:val="28"/>
          <w:szCs w:val="28"/>
        </w:rPr>
        <w:t>ська сільська рада, -</w:t>
      </w:r>
    </w:p>
    <w:p w:rsidR="007E73C7" w:rsidRPr="00B44B43" w:rsidRDefault="00A2602C">
      <w:pPr>
        <w:pStyle w:val="1"/>
        <w:rPr>
          <w:sz w:val="28"/>
          <w:szCs w:val="28"/>
        </w:rPr>
      </w:pPr>
      <w:r w:rsidRPr="00B44B43">
        <w:rPr>
          <w:rStyle w:val="a3"/>
          <w:sz w:val="28"/>
          <w:szCs w:val="28"/>
        </w:rPr>
        <w:t>ВИРІШИЛА :</w:t>
      </w:r>
    </w:p>
    <w:p w:rsidR="007E73C7" w:rsidRPr="00B44B43" w:rsidRDefault="00A2602C">
      <w:pPr>
        <w:pStyle w:val="1"/>
        <w:numPr>
          <w:ilvl w:val="0"/>
          <w:numId w:val="1"/>
        </w:numPr>
        <w:tabs>
          <w:tab w:val="left" w:pos="272"/>
        </w:tabs>
        <w:spacing w:after="0"/>
        <w:rPr>
          <w:sz w:val="28"/>
          <w:szCs w:val="28"/>
        </w:rPr>
      </w:pPr>
      <w:r w:rsidRPr="00B44B43">
        <w:rPr>
          <w:rStyle w:val="a3"/>
          <w:sz w:val="28"/>
          <w:szCs w:val="28"/>
        </w:rPr>
        <w:t>Затвердити структуру виконавчого комітету Рясне-Руської сіл</w:t>
      </w:r>
      <w:r w:rsidRPr="00B44B43">
        <w:rPr>
          <w:rStyle w:val="a3"/>
          <w:sz w:val="28"/>
          <w:szCs w:val="28"/>
        </w:rPr>
        <w:t>ьської ради :</w:t>
      </w:r>
    </w:p>
    <w:p w:rsidR="007E73C7" w:rsidRPr="00B44B43" w:rsidRDefault="00B44B43">
      <w:pPr>
        <w:pStyle w:val="1"/>
        <w:rPr>
          <w:sz w:val="28"/>
          <w:szCs w:val="28"/>
        </w:rPr>
      </w:pPr>
      <w:r>
        <w:rPr>
          <w:rStyle w:val="a3"/>
          <w:sz w:val="28"/>
          <w:szCs w:val="28"/>
        </w:rPr>
        <w:t>- по управлінню -</w:t>
      </w:r>
      <w:r w:rsidR="00A2602C" w:rsidRPr="00B44B43">
        <w:rPr>
          <w:rStyle w:val="a3"/>
          <w:sz w:val="28"/>
          <w:szCs w:val="28"/>
        </w:rPr>
        <w:t xml:space="preserve"> </w:t>
      </w:r>
      <w:r>
        <w:rPr>
          <w:rStyle w:val="a3"/>
          <w:sz w:val="28"/>
          <w:szCs w:val="28"/>
        </w:rPr>
        <w:t>14,5 одиниць , згідно додатку №</w:t>
      </w:r>
      <w:r w:rsidR="00A2602C" w:rsidRPr="00B44B43">
        <w:rPr>
          <w:rStyle w:val="a3"/>
          <w:sz w:val="28"/>
          <w:szCs w:val="28"/>
        </w:rPr>
        <w:t xml:space="preserve"> 1</w:t>
      </w:r>
      <w:r>
        <w:rPr>
          <w:rStyle w:val="a3"/>
          <w:sz w:val="28"/>
          <w:szCs w:val="28"/>
        </w:rPr>
        <w:t>.</w:t>
      </w:r>
    </w:p>
    <w:p w:rsidR="007E73C7" w:rsidRPr="00B44B43" w:rsidRDefault="00A2602C">
      <w:pPr>
        <w:pStyle w:val="1"/>
        <w:numPr>
          <w:ilvl w:val="0"/>
          <w:numId w:val="1"/>
        </w:numPr>
        <w:tabs>
          <w:tab w:val="left" w:pos="296"/>
        </w:tabs>
        <w:rPr>
          <w:sz w:val="28"/>
          <w:szCs w:val="28"/>
        </w:rPr>
      </w:pPr>
      <w:r w:rsidRPr="00B44B43">
        <w:rPr>
          <w:rStyle w:val="a3"/>
          <w:sz w:val="28"/>
          <w:szCs w:val="28"/>
        </w:rPr>
        <w:t>Дане рішення вступає в дію з 01 листопада 2018 року.</w:t>
      </w:r>
    </w:p>
    <w:p w:rsidR="007E73C7" w:rsidRDefault="00A2602C">
      <w:pPr>
        <w:pStyle w:val="1"/>
        <w:numPr>
          <w:ilvl w:val="0"/>
          <w:numId w:val="1"/>
        </w:numPr>
        <w:tabs>
          <w:tab w:val="left" w:pos="296"/>
        </w:tabs>
        <w:spacing w:after="0"/>
        <w:rPr>
          <w:rStyle w:val="a3"/>
          <w:sz w:val="28"/>
          <w:szCs w:val="28"/>
        </w:rPr>
      </w:pPr>
      <w:r w:rsidRPr="00B44B43">
        <w:rPr>
          <w:rStyle w:val="a3"/>
          <w:sz w:val="28"/>
          <w:szCs w:val="28"/>
        </w:rPr>
        <w:t xml:space="preserve">Контроль за виконанням даного рішення покласти на постійну депутатську комісію з питань бюджету, регламенту, етики </w:t>
      </w:r>
      <w:r w:rsidRPr="00B44B43">
        <w:rPr>
          <w:rStyle w:val="a3"/>
          <w:sz w:val="28"/>
          <w:szCs w:val="28"/>
        </w:rPr>
        <w:t>та соціального захисту (Голова комісії З.</w:t>
      </w:r>
      <w:r w:rsidR="00B44B43">
        <w:rPr>
          <w:rStyle w:val="a3"/>
          <w:sz w:val="28"/>
          <w:szCs w:val="28"/>
        </w:rPr>
        <w:t xml:space="preserve"> </w:t>
      </w:r>
      <w:r w:rsidRPr="00B44B43">
        <w:rPr>
          <w:rStyle w:val="a3"/>
          <w:sz w:val="28"/>
          <w:szCs w:val="28"/>
        </w:rPr>
        <w:t>Піх).</w:t>
      </w:r>
    </w:p>
    <w:p w:rsidR="00B44B43" w:rsidRDefault="00B44B43" w:rsidP="00B44B43">
      <w:pPr>
        <w:pStyle w:val="1"/>
        <w:tabs>
          <w:tab w:val="left" w:pos="296"/>
        </w:tabs>
        <w:spacing w:after="0"/>
        <w:rPr>
          <w:rStyle w:val="a3"/>
          <w:sz w:val="28"/>
          <w:szCs w:val="28"/>
        </w:rPr>
      </w:pPr>
    </w:p>
    <w:p w:rsidR="00B44B43" w:rsidRDefault="00B44B43" w:rsidP="00B44B43">
      <w:pPr>
        <w:pStyle w:val="1"/>
        <w:tabs>
          <w:tab w:val="left" w:pos="296"/>
        </w:tabs>
        <w:spacing w:after="0"/>
        <w:rPr>
          <w:rStyle w:val="a3"/>
          <w:sz w:val="28"/>
          <w:szCs w:val="28"/>
        </w:rPr>
      </w:pPr>
    </w:p>
    <w:p w:rsidR="00B44B43" w:rsidRDefault="00B44B43" w:rsidP="00B44B43">
      <w:pPr>
        <w:pStyle w:val="1"/>
        <w:tabs>
          <w:tab w:val="left" w:pos="296"/>
        </w:tabs>
        <w:spacing w:after="0"/>
        <w:rPr>
          <w:rStyle w:val="a3"/>
          <w:sz w:val="28"/>
          <w:szCs w:val="28"/>
        </w:rPr>
      </w:pPr>
    </w:p>
    <w:p w:rsidR="00B44B43" w:rsidRPr="00B44B43" w:rsidRDefault="00B44B43" w:rsidP="00B44B43">
      <w:pPr>
        <w:pStyle w:val="1"/>
        <w:tabs>
          <w:tab w:val="left" w:pos="296"/>
        </w:tabs>
        <w:spacing w:after="0"/>
        <w:rPr>
          <w:sz w:val="28"/>
          <w:szCs w:val="28"/>
        </w:rPr>
        <w:sectPr w:rsidR="00B44B43" w:rsidRPr="00B44B43" w:rsidSect="00B44B43">
          <w:pgSz w:w="11906" w:h="16838" w:code="9"/>
          <w:pgMar w:top="1135" w:right="1016" w:bottom="2923" w:left="1560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  <w:bookmarkStart w:id="0" w:name="_GoBack"/>
      <w:bookmarkEnd w:id="0"/>
    </w:p>
    <w:p w:rsidR="007E73C7" w:rsidRPr="00B44B43" w:rsidRDefault="007E73C7">
      <w:pPr>
        <w:spacing w:line="360" w:lineRule="exact"/>
        <w:rPr>
          <w:sz w:val="28"/>
          <w:szCs w:val="28"/>
        </w:rPr>
      </w:pPr>
    </w:p>
    <w:p w:rsidR="007E73C7" w:rsidRPr="00B44B43" w:rsidRDefault="007E73C7">
      <w:pPr>
        <w:spacing w:line="360" w:lineRule="exact"/>
        <w:rPr>
          <w:sz w:val="28"/>
          <w:szCs w:val="28"/>
        </w:rPr>
      </w:pPr>
    </w:p>
    <w:p w:rsidR="007E73C7" w:rsidRPr="00B44B43" w:rsidRDefault="007E73C7">
      <w:pPr>
        <w:spacing w:after="443" w:line="1" w:lineRule="exact"/>
        <w:rPr>
          <w:sz w:val="28"/>
          <w:szCs w:val="28"/>
        </w:rPr>
      </w:pPr>
    </w:p>
    <w:p w:rsidR="007E73C7" w:rsidRDefault="007E73C7">
      <w:pPr>
        <w:spacing w:line="1" w:lineRule="exact"/>
      </w:pPr>
    </w:p>
    <w:sectPr w:rsidR="007E73C7" w:rsidSect="00B44B43">
      <w:type w:val="continuous"/>
      <w:pgSz w:w="11906" w:h="16838" w:code="9"/>
      <w:pgMar w:top="1917" w:right="1016" w:bottom="1917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602C" w:rsidRDefault="00A2602C">
      <w:r>
        <w:separator/>
      </w:r>
    </w:p>
  </w:endnote>
  <w:endnote w:type="continuationSeparator" w:id="0">
    <w:p w:rsidR="00A2602C" w:rsidRDefault="00A26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602C" w:rsidRDefault="00A2602C"/>
  </w:footnote>
  <w:footnote w:type="continuationSeparator" w:id="0">
    <w:p w:rsidR="00A2602C" w:rsidRDefault="00A2602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055F9"/>
    <w:multiLevelType w:val="multilevel"/>
    <w:tmpl w:val="E68419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3C7"/>
    <w:rsid w:val="007E73C7"/>
    <w:rsid w:val="00A2602C"/>
    <w:rsid w:val="00B44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0DC95"/>
  <w15:docId w15:val="{218B258F-8553-4C2F-ADB9-F02CD97AE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40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702</Words>
  <Characters>401</Characters>
  <Application>Microsoft Office Word</Application>
  <DocSecurity>0</DocSecurity>
  <Lines>3</Lines>
  <Paragraphs>2</Paragraphs>
  <ScaleCrop>false</ScaleCrop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2026-06-22T08:42:00Z</dcterms:created>
  <dcterms:modified xsi:type="dcterms:W3CDTF">2026-06-22T08:47:00Z</dcterms:modified>
</cp:coreProperties>
</file>