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3E3" w:rsidRDefault="009753E3">
      <w:pPr>
        <w:pStyle w:val="1"/>
        <w:spacing w:after="0" w:line="223" w:lineRule="auto"/>
        <w:jc w:val="center"/>
        <w:rPr>
          <w:rStyle w:val="a3"/>
          <w:sz w:val="28"/>
          <w:szCs w:val="28"/>
        </w:rPr>
      </w:pPr>
    </w:p>
    <w:p w:rsidR="009753E3" w:rsidRDefault="009753E3">
      <w:pPr>
        <w:pStyle w:val="1"/>
        <w:spacing w:after="0" w:line="223" w:lineRule="auto"/>
        <w:jc w:val="center"/>
        <w:rPr>
          <w:rStyle w:val="a3"/>
          <w:sz w:val="28"/>
          <w:szCs w:val="28"/>
        </w:rPr>
      </w:pPr>
    </w:p>
    <w:p w:rsidR="009753E3" w:rsidRDefault="009753E3">
      <w:pPr>
        <w:pStyle w:val="1"/>
        <w:spacing w:after="0" w:line="223" w:lineRule="auto"/>
        <w:jc w:val="center"/>
        <w:rPr>
          <w:rStyle w:val="a3"/>
          <w:sz w:val="28"/>
          <w:szCs w:val="28"/>
        </w:rPr>
      </w:pPr>
    </w:p>
    <w:p w:rsidR="009753E3" w:rsidRPr="00406A39" w:rsidRDefault="009753E3">
      <w:pPr>
        <w:pStyle w:val="1"/>
        <w:spacing w:after="0" w:line="223" w:lineRule="auto"/>
        <w:jc w:val="center"/>
        <w:rPr>
          <w:rStyle w:val="a3"/>
          <w:sz w:val="28"/>
          <w:szCs w:val="28"/>
        </w:rPr>
      </w:pPr>
    </w:p>
    <w:p w:rsidR="00A611A3" w:rsidRPr="00406A39" w:rsidRDefault="000F09EC">
      <w:pPr>
        <w:pStyle w:val="1"/>
        <w:spacing w:after="0" w:line="223" w:lineRule="auto"/>
        <w:jc w:val="center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РЯСНЕ-РУСЬКА СІЛЬСЬКА РАДА</w:t>
      </w:r>
    </w:p>
    <w:p w:rsidR="00A611A3" w:rsidRPr="00406A39" w:rsidRDefault="000F09EC">
      <w:pPr>
        <w:pStyle w:val="1"/>
        <w:spacing w:after="0" w:line="223" w:lineRule="auto"/>
        <w:jc w:val="center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ЯВОРІВСЬКОГО РАЙОНУ ЛЬВІВСЬКОЇ ОБЛАСТІ</w:t>
      </w:r>
      <w:r w:rsidRPr="00406A39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A611A3" w:rsidRPr="00406A39" w:rsidRDefault="009753E3">
      <w:pPr>
        <w:pStyle w:val="1"/>
        <w:spacing w:line="223" w:lineRule="auto"/>
        <w:jc w:val="center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РІШЕННЯ №</w:t>
      </w:r>
      <w:r w:rsidR="000F09EC" w:rsidRPr="00406A39">
        <w:rPr>
          <w:rStyle w:val="a3"/>
          <w:sz w:val="28"/>
          <w:szCs w:val="28"/>
        </w:rPr>
        <w:t xml:space="preserve"> 2469</w:t>
      </w:r>
    </w:p>
    <w:p w:rsidR="00A611A3" w:rsidRPr="00406A39" w:rsidRDefault="000F09EC">
      <w:pPr>
        <w:pStyle w:val="1"/>
        <w:tabs>
          <w:tab w:val="left" w:pos="6048"/>
        </w:tabs>
        <w:spacing w:after="0" w:line="223" w:lineRule="auto"/>
        <w:jc w:val="both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від 10 жовтня 2018 року</w:t>
      </w:r>
      <w:r w:rsidRPr="00406A39">
        <w:rPr>
          <w:rStyle w:val="a3"/>
          <w:sz w:val="28"/>
          <w:szCs w:val="28"/>
        </w:rPr>
        <w:tab/>
        <w:t>с. Рясне - Руське</w:t>
      </w:r>
    </w:p>
    <w:p w:rsidR="00A611A3" w:rsidRPr="00406A39" w:rsidRDefault="000F09EC">
      <w:pPr>
        <w:pStyle w:val="1"/>
        <w:spacing w:line="223" w:lineRule="auto"/>
        <w:jc w:val="both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Про розгляд звернення жителів вулиці Наукова</w:t>
      </w:r>
    </w:p>
    <w:p w:rsidR="00A611A3" w:rsidRPr="00406A39" w:rsidRDefault="000F09EC">
      <w:pPr>
        <w:pStyle w:val="1"/>
        <w:spacing w:after="520" w:line="233" w:lineRule="auto"/>
        <w:ind w:firstLine="1240"/>
        <w:jc w:val="both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Розглянувши та обговоривши колективне звернення жителів села Рясне - Руське, вулиці Наукова за № 474 від 12 вересня 2018 року відповідно до статті 26 Закону України «Про місцеве самоврядування в Україні», - Рясне - Руська сільська рада ,-</w:t>
      </w:r>
    </w:p>
    <w:p w:rsidR="00A611A3" w:rsidRPr="00406A39" w:rsidRDefault="000F09EC">
      <w:pPr>
        <w:pStyle w:val="1"/>
        <w:spacing w:line="223" w:lineRule="auto"/>
        <w:jc w:val="both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ВИРІШИЛА:</w:t>
      </w:r>
    </w:p>
    <w:p w:rsidR="00A611A3" w:rsidRPr="00406A39" w:rsidRDefault="00406A39">
      <w:pPr>
        <w:pStyle w:val="1"/>
        <w:spacing w:line="22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0F09EC" w:rsidRPr="00406A39">
        <w:rPr>
          <w:rStyle w:val="a3"/>
          <w:sz w:val="28"/>
          <w:szCs w:val="28"/>
        </w:rPr>
        <w:t>Інформацію, що знаходиться у зверненні № 474 від 12 вересня 2018 року прийняти до відома.</w:t>
      </w:r>
    </w:p>
    <w:p w:rsidR="00A611A3" w:rsidRPr="00406A39" w:rsidRDefault="009753E3">
      <w:pPr>
        <w:pStyle w:val="1"/>
        <w:spacing w:line="221" w:lineRule="auto"/>
        <w:jc w:val="both"/>
        <w:rPr>
          <w:sz w:val="28"/>
          <w:szCs w:val="28"/>
        </w:rPr>
      </w:pPr>
      <w:r w:rsidRPr="00406A39">
        <w:rPr>
          <w:rStyle w:val="a3"/>
          <w:sz w:val="28"/>
          <w:szCs w:val="28"/>
        </w:rPr>
        <w:t>2.Виконавчому комітетові Рясне -</w:t>
      </w:r>
      <w:r w:rsidR="000F09EC" w:rsidRPr="00406A39">
        <w:rPr>
          <w:rStyle w:val="a3"/>
          <w:sz w:val="28"/>
          <w:szCs w:val="28"/>
        </w:rPr>
        <w:t xml:space="preserve"> Руської сільської ради залучити відповідних спеціалістів, щодо вивчення можливості встановлення пішохідної доріжки по вулиці Наукова.</w:t>
      </w:r>
    </w:p>
    <w:p w:rsidR="00A611A3" w:rsidRPr="00406A39" w:rsidRDefault="000F09EC">
      <w:pPr>
        <w:pStyle w:val="1"/>
        <w:spacing w:after="0" w:line="221" w:lineRule="auto"/>
        <w:jc w:val="both"/>
        <w:rPr>
          <w:rStyle w:val="a3"/>
          <w:sz w:val="28"/>
          <w:szCs w:val="28"/>
        </w:rPr>
      </w:pPr>
      <w:r w:rsidRPr="00406A39">
        <w:rPr>
          <w:rStyle w:val="a3"/>
          <w:sz w:val="28"/>
          <w:szCs w:val="28"/>
        </w:rPr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r w:rsidR="009753E3" w:rsidRPr="00406A39">
        <w:rPr>
          <w:rStyle w:val="a3"/>
          <w:sz w:val="28"/>
          <w:szCs w:val="28"/>
        </w:rPr>
        <w:t xml:space="preserve"> </w:t>
      </w:r>
      <w:r w:rsidRPr="00406A39">
        <w:rPr>
          <w:rStyle w:val="a3"/>
          <w:sz w:val="28"/>
          <w:szCs w:val="28"/>
        </w:rPr>
        <w:t>Піх).</w:t>
      </w:r>
    </w:p>
    <w:p w:rsidR="009753E3" w:rsidRPr="00406A39" w:rsidRDefault="009753E3">
      <w:pPr>
        <w:pStyle w:val="1"/>
        <w:spacing w:after="0" w:line="221" w:lineRule="auto"/>
        <w:jc w:val="both"/>
        <w:rPr>
          <w:rStyle w:val="a3"/>
          <w:sz w:val="28"/>
          <w:szCs w:val="28"/>
        </w:rPr>
      </w:pPr>
    </w:p>
    <w:p w:rsidR="009753E3" w:rsidRPr="00406A39" w:rsidRDefault="009753E3">
      <w:pPr>
        <w:pStyle w:val="1"/>
        <w:spacing w:after="0" w:line="221" w:lineRule="auto"/>
        <w:jc w:val="both"/>
        <w:rPr>
          <w:rStyle w:val="a3"/>
          <w:sz w:val="28"/>
          <w:szCs w:val="28"/>
        </w:rPr>
      </w:pPr>
    </w:p>
    <w:p w:rsidR="009753E3" w:rsidRPr="00406A39" w:rsidRDefault="009753E3">
      <w:pPr>
        <w:pStyle w:val="1"/>
        <w:spacing w:after="0" w:line="221" w:lineRule="auto"/>
        <w:jc w:val="both"/>
        <w:rPr>
          <w:rStyle w:val="a3"/>
          <w:sz w:val="28"/>
          <w:szCs w:val="28"/>
        </w:rPr>
      </w:pPr>
    </w:p>
    <w:p w:rsidR="009753E3" w:rsidRPr="00406A39" w:rsidRDefault="009753E3">
      <w:pPr>
        <w:pStyle w:val="1"/>
        <w:spacing w:after="0" w:line="221" w:lineRule="auto"/>
        <w:jc w:val="both"/>
        <w:rPr>
          <w:rStyle w:val="a3"/>
          <w:sz w:val="28"/>
          <w:szCs w:val="28"/>
        </w:rPr>
      </w:pPr>
    </w:p>
    <w:p w:rsidR="009753E3" w:rsidRPr="00406A39" w:rsidRDefault="009753E3">
      <w:pPr>
        <w:pStyle w:val="1"/>
        <w:spacing w:after="0" w:line="221" w:lineRule="auto"/>
        <w:jc w:val="both"/>
        <w:rPr>
          <w:sz w:val="28"/>
          <w:szCs w:val="28"/>
        </w:rPr>
        <w:sectPr w:rsidR="009753E3" w:rsidRPr="00406A39" w:rsidSect="009753E3">
          <w:pgSz w:w="11906" w:h="16838" w:code="9"/>
          <w:pgMar w:top="0" w:right="1121" w:bottom="2501" w:left="1560" w:header="0" w:footer="3" w:gutter="0"/>
          <w:cols w:space="720"/>
          <w:noEndnote/>
          <w:docGrid w:linePitch="360"/>
        </w:sectPr>
      </w:pPr>
      <w:r w:rsidRPr="00406A39">
        <w:rPr>
          <w:rStyle w:val="a3"/>
          <w:sz w:val="28"/>
          <w:szCs w:val="28"/>
        </w:rPr>
        <w:t>Сільсь</w:t>
      </w:r>
      <w:r w:rsidR="00406A39">
        <w:rPr>
          <w:rStyle w:val="a3"/>
          <w:sz w:val="28"/>
          <w:szCs w:val="28"/>
        </w:rPr>
        <w:t>кий голова</w:t>
      </w:r>
      <w:r w:rsidR="00406A39">
        <w:rPr>
          <w:rStyle w:val="a3"/>
          <w:sz w:val="28"/>
          <w:szCs w:val="28"/>
        </w:rPr>
        <w:tab/>
      </w:r>
      <w:r w:rsidR="00406A39">
        <w:rPr>
          <w:rStyle w:val="a3"/>
          <w:sz w:val="28"/>
          <w:szCs w:val="28"/>
        </w:rPr>
        <w:tab/>
      </w:r>
      <w:r w:rsidR="00406A39">
        <w:rPr>
          <w:rStyle w:val="a3"/>
          <w:sz w:val="28"/>
          <w:szCs w:val="28"/>
        </w:rPr>
        <w:tab/>
      </w:r>
      <w:r w:rsidR="00406A39">
        <w:rPr>
          <w:rStyle w:val="a3"/>
          <w:sz w:val="28"/>
          <w:szCs w:val="28"/>
        </w:rPr>
        <w:tab/>
      </w:r>
      <w:r w:rsidR="00406A39">
        <w:rPr>
          <w:rStyle w:val="a3"/>
          <w:sz w:val="28"/>
          <w:szCs w:val="28"/>
        </w:rPr>
        <w:tab/>
      </w:r>
      <w:r w:rsidR="00406A39">
        <w:rPr>
          <w:rStyle w:val="a3"/>
          <w:sz w:val="28"/>
          <w:szCs w:val="28"/>
        </w:rPr>
        <w:tab/>
      </w:r>
      <w:r w:rsidR="00406A39">
        <w:rPr>
          <w:rStyle w:val="a3"/>
          <w:sz w:val="28"/>
          <w:szCs w:val="28"/>
        </w:rPr>
        <w:tab/>
        <w:t>Емілія Смокоро</w:t>
      </w:r>
      <w:bookmarkStart w:id="0" w:name="_GoBack"/>
      <w:bookmarkEnd w:id="0"/>
      <w:r w:rsidRPr="00406A39">
        <w:rPr>
          <w:rStyle w:val="a3"/>
          <w:sz w:val="28"/>
          <w:szCs w:val="28"/>
        </w:rPr>
        <w:t>вська</w:t>
      </w:r>
    </w:p>
    <w:p w:rsidR="00A611A3" w:rsidRPr="00406A39" w:rsidRDefault="00A611A3">
      <w:pPr>
        <w:spacing w:before="69" w:after="69" w:line="240" w:lineRule="exact"/>
        <w:rPr>
          <w:sz w:val="28"/>
          <w:szCs w:val="28"/>
        </w:rPr>
      </w:pPr>
    </w:p>
    <w:p w:rsidR="00A611A3" w:rsidRPr="00406A39" w:rsidRDefault="00A611A3">
      <w:pPr>
        <w:spacing w:line="1" w:lineRule="exact"/>
        <w:rPr>
          <w:sz w:val="28"/>
          <w:szCs w:val="28"/>
        </w:rPr>
        <w:sectPr w:rsidR="00A611A3" w:rsidRPr="00406A39" w:rsidSect="009753E3">
          <w:type w:val="continuous"/>
          <w:pgSz w:w="11906" w:h="16838" w:code="9"/>
          <w:pgMar w:top="0" w:right="0" w:bottom="2207" w:left="1560" w:header="0" w:footer="3" w:gutter="0"/>
          <w:cols w:space="720"/>
          <w:noEndnote/>
          <w:docGrid w:linePitch="360"/>
        </w:sectPr>
      </w:pPr>
    </w:p>
    <w:p w:rsidR="00A611A3" w:rsidRPr="00406A39" w:rsidRDefault="00A611A3">
      <w:pPr>
        <w:spacing w:line="360" w:lineRule="exact"/>
        <w:rPr>
          <w:sz w:val="28"/>
          <w:szCs w:val="28"/>
        </w:rPr>
      </w:pPr>
    </w:p>
    <w:p w:rsidR="00A611A3" w:rsidRPr="00406A39" w:rsidRDefault="00A611A3">
      <w:pPr>
        <w:spacing w:line="360" w:lineRule="exact"/>
        <w:rPr>
          <w:sz w:val="28"/>
          <w:szCs w:val="28"/>
        </w:rPr>
      </w:pPr>
    </w:p>
    <w:p w:rsidR="00A611A3" w:rsidRPr="00406A39" w:rsidRDefault="00A611A3">
      <w:pPr>
        <w:spacing w:line="360" w:lineRule="exact"/>
        <w:rPr>
          <w:sz w:val="28"/>
          <w:szCs w:val="28"/>
        </w:rPr>
      </w:pPr>
    </w:p>
    <w:p w:rsidR="00A611A3" w:rsidRPr="00406A39" w:rsidRDefault="00A611A3">
      <w:pPr>
        <w:spacing w:line="360" w:lineRule="exact"/>
        <w:rPr>
          <w:sz w:val="28"/>
          <w:szCs w:val="28"/>
        </w:rPr>
      </w:pPr>
    </w:p>
    <w:p w:rsidR="00A611A3" w:rsidRPr="00406A39" w:rsidRDefault="00A611A3">
      <w:pPr>
        <w:spacing w:after="419" w:line="1" w:lineRule="exact"/>
        <w:rPr>
          <w:sz w:val="28"/>
          <w:szCs w:val="28"/>
        </w:rPr>
      </w:pPr>
    </w:p>
    <w:p w:rsidR="00A611A3" w:rsidRPr="00406A39" w:rsidRDefault="00A611A3">
      <w:pPr>
        <w:spacing w:line="1" w:lineRule="exact"/>
        <w:rPr>
          <w:sz w:val="28"/>
          <w:szCs w:val="28"/>
        </w:rPr>
      </w:pPr>
    </w:p>
    <w:sectPr w:rsidR="00A611A3" w:rsidRPr="00406A39" w:rsidSect="009753E3">
      <w:type w:val="continuous"/>
      <w:pgSz w:w="11906" w:h="16838" w:code="9"/>
      <w:pgMar w:top="0" w:right="1121" w:bottom="220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D3F" w:rsidRDefault="00BB6D3F">
      <w:r>
        <w:separator/>
      </w:r>
    </w:p>
  </w:endnote>
  <w:endnote w:type="continuationSeparator" w:id="0">
    <w:p w:rsidR="00BB6D3F" w:rsidRDefault="00BB6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D3F" w:rsidRDefault="00BB6D3F"/>
  </w:footnote>
  <w:footnote w:type="continuationSeparator" w:id="0">
    <w:p w:rsidR="00BB6D3F" w:rsidRDefault="00BB6D3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A3"/>
    <w:rsid w:val="000F09EC"/>
    <w:rsid w:val="00406A39"/>
    <w:rsid w:val="009753E3"/>
    <w:rsid w:val="00A611A3"/>
    <w:rsid w:val="00BB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1835"/>
  <w15:docId w15:val="{6C4F9072-A3AD-4BC1-9C9F-43AEF9F55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2026-06-22T10:25:00Z</dcterms:created>
  <dcterms:modified xsi:type="dcterms:W3CDTF">2026-06-30T10:39:00Z</dcterms:modified>
</cp:coreProperties>
</file>