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F4D" w:rsidRPr="00BF3FCF" w:rsidRDefault="00876F4D">
      <w:pPr>
        <w:pStyle w:val="20"/>
        <w:rPr>
          <w:sz w:val="28"/>
          <w:szCs w:val="28"/>
        </w:rPr>
      </w:pPr>
    </w:p>
    <w:p w:rsidR="00876F4D" w:rsidRPr="00BF3FCF" w:rsidRDefault="00407D0C">
      <w:pPr>
        <w:pStyle w:val="1"/>
        <w:jc w:val="center"/>
        <w:rPr>
          <w:sz w:val="28"/>
          <w:szCs w:val="28"/>
        </w:rPr>
      </w:pPr>
      <w:r w:rsidRPr="00BF3FCF">
        <w:rPr>
          <w:rStyle w:val="a3"/>
          <w:sz w:val="28"/>
          <w:szCs w:val="28"/>
        </w:rPr>
        <w:t>РЯСНЕ-РУСЬКА СІЛЬСЬКА РАДА</w:t>
      </w:r>
      <w:r w:rsidRPr="00BF3FCF">
        <w:rPr>
          <w:rStyle w:val="a3"/>
          <w:sz w:val="28"/>
          <w:szCs w:val="28"/>
        </w:rPr>
        <w:br/>
        <w:t>ЯВОРІВСЬКОГО РАЙОНУ ЛЬВІВСЬКОЇ ОБЛАСТІ</w:t>
      </w:r>
      <w:r w:rsidRPr="00BF3FCF">
        <w:rPr>
          <w:rStyle w:val="a3"/>
          <w:sz w:val="28"/>
          <w:szCs w:val="28"/>
        </w:rPr>
        <w:br/>
        <w:t>ТРИДЦЯТЬ ШОСТА СЕСІЯ СЬОМОГО СКЛИКАННЯ</w:t>
      </w:r>
    </w:p>
    <w:p w:rsidR="00876F4D" w:rsidRPr="00BF3FCF" w:rsidRDefault="00BF3FCF">
      <w:pPr>
        <w:pStyle w:val="1"/>
        <w:spacing w:after="240"/>
        <w:jc w:val="center"/>
        <w:rPr>
          <w:sz w:val="28"/>
          <w:szCs w:val="28"/>
        </w:rPr>
      </w:pPr>
      <w:r w:rsidRPr="00BF3FCF">
        <w:rPr>
          <w:rStyle w:val="a3"/>
          <w:sz w:val="28"/>
          <w:szCs w:val="28"/>
        </w:rPr>
        <w:t xml:space="preserve">Р І Ш Е Н </w:t>
      </w:r>
      <w:r w:rsidR="00407D0C" w:rsidRPr="00BF3FCF">
        <w:rPr>
          <w:rStyle w:val="a3"/>
          <w:sz w:val="28"/>
          <w:szCs w:val="28"/>
        </w:rPr>
        <w:t>Н Я № 2474</w:t>
      </w:r>
    </w:p>
    <w:p w:rsidR="00876F4D" w:rsidRPr="00BF3FCF" w:rsidRDefault="00BF3FCF">
      <w:pPr>
        <w:pStyle w:val="1"/>
        <w:tabs>
          <w:tab w:val="left" w:pos="6319"/>
        </w:tabs>
        <w:rPr>
          <w:sz w:val="28"/>
          <w:szCs w:val="28"/>
        </w:rPr>
      </w:pPr>
      <w:r w:rsidRPr="00BF3FCF">
        <w:rPr>
          <w:rStyle w:val="a3"/>
          <w:sz w:val="28"/>
          <w:szCs w:val="28"/>
        </w:rPr>
        <w:t>від 10 жовтня 2018 року</w:t>
      </w:r>
      <w:r w:rsidRPr="00BF3FCF">
        <w:rPr>
          <w:rStyle w:val="a3"/>
          <w:sz w:val="28"/>
          <w:szCs w:val="28"/>
        </w:rPr>
        <w:tab/>
        <w:t>с.</w:t>
      </w:r>
      <w:r w:rsidR="00407D0C" w:rsidRPr="00BF3FCF">
        <w:rPr>
          <w:rStyle w:val="a3"/>
          <w:sz w:val="28"/>
          <w:szCs w:val="28"/>
        </w:rPr>
        <w:t xml:space="preserve"> Рясне - Руське</w:t>
      </w:r>
    </w:p>
    <w:p w:rsidR="00BF3FCF" w:rsidRDefault="00407D0C" w:rsidP="00BF3FCF">
      <w:pPr>
        <w:pStyle w:val="1"/>
        <w:rPr>
          <w:rStyle w:val="a3"/>
          <w:sz w:val="28"/>
          <w:szCs w:val="28"/>
        </w:rPr>
      </w:pPr>
      <w:r w:rsidRPr="00BF3FCF">
        <w:rPr>
          <w:rStyle w:val="a3"/>
          <w:sz w:val="28"/>
          <w:szCs w:val="28"/>
        </w:rPr>
        <w:t>«Про визначення переліку земельних ділянок</w:t>
      </w:r>
    </w:p>
    <w:p w:rsidR="00BF3FCF" w:rsidRDefault="00407D0C" w:rsidP="00BF3FCF">
      <w:pPr>
        <w:pStyle w:val="1"/>
        <w:rPr>
          <w:rStyle w:val="a3"/>
          <w:sz w:val="28"/>
          <w:szCs w:val="28"/>
        </w:rPr>
      </w:pPr>
      <w:r w:rsidRPr="00BF3FCF">
        <w:rPr>
          <w:rStyle w:val="a3"/>
          <w:sz w:val="28"/>
          <w:szCs w:val="28"/>
        </w:rPr>
        <w:t xml:space="preserve"> для підготовки Лотів для продажу у </w:t>
      </w:r>
      <w:r w:rsidRPr="00BF3FCF">
        <w:rPr>
          <w:rStyle w:val="a3"/>
          <w:sz w:val="28"/>
          <w:szCs w:val="28"/>
        </w:rPr>
        <w:t>власність</w:t>
      </w:r>
    </w:p>
    <w:p w:rsidR="00BF3FCF" w:rsidRDefault="00407D0C" w:rsidP="00BF3FCF">
      <w:pPr>
        <w:pStyle w:val="1"/>
        <w:rPr>
          <w:rStyle w:val="a3"/>
          <w:sz w:val="28"/>
          <w:szCs w:val="28"/>
        </w:rPr>
      </w:pPr>
      <w:r w:rsidRPr="00BF3FCF">
        <w:rPr>
          <w:rStyle w:val="a3"/>
          <w:sz w:val="28"/>
          <w:szCs w:val="28"/>
        </w:rPr>
        <w:t xml:space="preserve"> на земельних торгах у формі аукціону та надання</w:t>
      </w:r>
    </w:p>
    <w:p w:rsidR="00876F4D" w:rsidRDefault="00407D0C" w:rsidP="00BF3FCF">
      <w:pPr>
        <w:pStyle w:val="1"/>
        <w:rPr>
          <w:rStyle w:val="a3"/>
          <w:sz w:val="28"/>
          <w:szCs w:val="28"/>
        </w:rPr>
      </w:pPr>
      <w:r w:rsidRPr="00BF3FCF">
        <w:rPr>
          <w:rStyle w:val="a3"/>
          <w:sz w:val="28"/>
          <w:szCs w:val="28"/>
        </w:rPr>
        <w:t xml:space="preserve"> дозволу на виготовлення відповідної документації»</w:t>
      </w:r>
    </w:p>
    <w:p w:rsidR="00BF3FCF" w:rsidRPr="00BF3FCF" w:rsidRDefault="00BF3FCF" w:rsidP="00BF3FCF">
      <w:pPr>
        <w:pStyle w:val="1"/>
        <w:rPr>
          <w:sz w:val="28"/>
          <w:szCs w:val="28"/>
        </w:rPr>
      </w:pPr>
    </w:p>
    <w:p w:rsidR="00876F4D" w:rsidRPr="00BF3FCF" w:rsidRDefault="00407D0C">
      <w:pPr>
        <w:pStyle w:val="1"/>
        <w:ind w:firstLine="720"/>
        <w:jc w:val="both"/>
        <w:rPr>
          <w:sz w:val="28"/>
          <w:szCs w:val="28"/>
        </w:rPr>
      </w:pPr>
      <w:r w:rsidRPr="00BF3FCF">
        <w:rPr>
          <w:rStyle w:val="a3"/>
          <w:sz w:val="28"/>
          <w:szCs w:val="28"/>
        </w:rPr>
        <w:t>Заслухавши інформацію спеціаліста-землевпорядника Єгора Сухецького, з метою забезпечення ефективного використання земель, залучення додаткових кошті</w:t>
      </w:r>
      <w:r w:rsidRPr="00BF3FCF">
        <w:rPr>
          <w:rStyle w:val="a3"/>
          <w:sz w:val="28"/>
          <w:szCs w:val="28"/>
        </w:rPr>
        <w:t>в у місцевий бюджет для реалізації програм соціально-економічного розвитку та для економії коштів місцевого бюджету, беручи до уваги висновки депутатських комісій ради, враховуючи вимоги ст.</w:t>
      </w:r>
      <w:r w:rsidR="00BF3FCF">
        <w:rPr>
          <w:rStyle w:val="a3"/>
          <w:sz w:val="28"/>
          <w:szCs w:val="28"/>
        </w:rPr>
        <w:t xml:space="preserve"> </w:t>
      </w:r>
      <w:r w:rsidRPr="00BF3FCF">
        <w:rPr>
          <w:rStyle w:val="a3"/>
          <w:sz w:val="28"/>
          <w:szCs w:val="28"/>
        </w:rPr>
        <w:t>ст. 134 - 138 Земельного кодексу України яким передбачено, що фіна</w:t>
      </w:r>
      <w:r w:rsidRPr="00BF3FCF">
        <w:rPr>
          <w:rStyle w:val="a3"/>
          <w:sz w:val="28"/>
          <w:szCs w:val="28"/>
        </w:rPr>
        <w:t>нсування підготовки лотів до продажу земельних ділянок державної, комунальної, приватної власності на земельних торгах та проведення земельних торгів може здійснюватися за рахунок коштів виконавця земельних торгів на підставі договору про підготовку Лоту д</w:t>
      </w:r>
      <w:r w:rsidRPr="00BF3FCF">
        <w:rPr>
          <w:rStyle w:val="a3"/>
          <w:sz w:val="28"/>
          <w:szCs w:val="28"/>
        </w:rPr>
        <w:t>о проведення та про організацію і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w:t>
      </w:r>
      <w:r w:rsidRPr="00BF3FCF">
        <w:rPr>
          <w:rStyle w:val="a3"/>
          <w:sz w:val="28"/>
          <w:szCs w:val="28"/>
        </w:rPr>
        <w:t>ьних торгів, керуючись ст. 26 Закону України “ Про місцеве самоврядування в Україні”, ст. 134-138 Земельного кодексу України, сільська рада -</w:t>
      </w:r>
    </w:p>
    <w:p w:rsidR="00876F4D" w:rsidRPr="00BF3FCF" w:rsidRDefault="00407D0C">
      <w:pPr>
        <w:pStyle w:val="1"/>
        <w:jc w:val="center"/>
        <w:rPr>
          <w:sz w:val="28"/>
          <w:szCs w:val="28"/>
        </w:rPr>
      </w:pPr>
      <w:r w:rsidRPr="00BF3FCF">
        <w:rPr>
          <w:rStyle w:val="a3"/>
          <w:sz w:val="28"/>
          <w:szCs w:val="28"/>
        </w:rPr>
        <w:t>ВИРІШИЛА:</w:t>
      </w:r>
    </w:p>
    <w:p w:rsidR="00876F4D" w:rsidRPr="00BF3FCF" w:rsidRDefault="00407D0C">
      <w:pPr>
        <w:pStyle w:val="1"/>
        <w:numPr>
          <w:ilvl w:val="0"/>
          <w:numId w:val="1"/>
        </w:numPr>
        <w:tabs>
          <w:tab w:val="left" w:pos="1085"/>
        </w:tabs>
        <w:ind w:left="1080" w:hanging="300"/>
        <w:jc w:val="both"/>
        <w:rPr>
          <w:sz w:val="28"/>
          <w:szCs w:val="28"/>
        </w:rPr>
      </w:pPr>
      <w:r w:rsidRPr="00BF3FCF">
        <w:rPr>
          <w:rStyle w:val="a3"/>
          <w:sz w:val="28"/>
          <w:szCs w:val="28"/>
        </w:rPr>
        <w:t xml:space="preserve">Включити до переліку земельних ділянок для підготовки Лотів для продажу у власність на земельних торгах </w:t>
      </w:r>
      <w:r w:rsidRPr="00BF3FCF">
        <w:rPr>
          <w:rStyle w:val="a3"/>
          <w:sz w:val="28"/>
          <w:szCs w:val="28"/>
        </w:rPr>
        <w:t>у формі аукціону земельну ділянку несільськогосподарського призначення для будівництва та обслуговування будівель торгівлі (КВЦПЗ-03.07) орієнтовною площею 0,0589 га, що розташована за адресою: Львівська область, Яворівський район, с. Рясне-Руське (в межах</w:t>
      </w:r>
      <w:r w:rsidRPr="00BF3FCF">
        <w:rPr>
          <w:rStyle w:val="a3"/>
          <w:sz w:val="28"/>
          <w:szCs w:val="28"/>
        </w:rPr>
        <w:t xml:space="preserve"> населеного пункту), квартал житлової забудови К - 7.</w:t>
      </w:r>
    </w:p>
    <w:p w:rsidR="00876F4D" w:rsidRDefault="00407D0C">
      <w:pPr>
        <w:pStyle w:val="1"/>
        <w:numPr>
          <w:ilvl w:val="0"/>
          <w:numId w:val="1"/>
        </w:numPr>
        <w:tabs>
          <w:tab w:val="left" w:pos="1089"/>
        </w:tabs>
        <w:spacing w:after="240"/>
        <w:ind w:left="1080" w:hanging="300"/>
        <w:jc w:val="both"/>
        <w:rPr>
          <w:rStyle w:val="a3"/>
          <w:sz w:val="28"/>
          <w:szCs w:val="28"/>
        </w:rPr>
      </w:pPr>
      <w:r w:rsidRPr="00BF3FCF">
        <w:rPr>
          <w:rStyle w:val="a3"/>
          <w:sz w:val="28"/>
          <w:szCs w:val="28"/>
        </w:rPr>
        <w:t>Надати дозвіл на розробку проекту землеустрою щодо відведення земельної ділянки для будівництва та обслуговування будівель торгівлі (КВЦПЗ-03.07), орієнтовною площею 0,0589 га, що розташована за адресою</w:t>
      </w:r>
      <w:r w:rsidRPr="00BF3FCF">
        <w:rPr>
          <w:rStyle w:val="a3"/>
          <w:sz w:val="28"/>
          <w:szCs w:val="28"/>
        </w:rPr>
        <w:t>: Львівська область, Яворівський район, с.Рясне-Руське (в межах населеного пункту</w:t>
      </w:r>
      <w:r w:rsidR="00BF3FCF">
        <w:rPr>
          <w:rStyle w:val="a3"/>
          <w:sz w:val="28"/>
          <w:szCs w:val="28"/>
        </w:rPr>
        <w:t>), квартал житлової забудови К -</w:t>
      </w:r>
      <w:r w:rsidRPr="00BF3FCF">
        <w:rPr>
          <w:rStyle w:val="a3"/>
          <w:sz w:val="28"/>
          <w:szCs w:val="28"/>
        </w:rPr>
        <w:t xml:space="preserve"> 7 з метою подальшого продажу у власність на земельних торгах у формі аукціону.</w:t>
      </w:r>
    </w:p>
    <w:p w:rsidR="00935AFE" w:rsidRDefault="00935AFE" w:rsidP="00935AFE">
      <w:pPr>
        <w:pStyle w:val="1"/>
        <w:tabs>
          <w:tab w:val="left" w:pos="1089"/>
        </w:tabs>
        <w:spacing w:after="240"/>
        <w:jc w:val="both"/>
        <w:rPr>
          <w:rStyle w:val="a3"/>
          <w:sz w:val="28"/>
          <w:szCs w:val="28"/>
        </w:rPr>
      </w:pPr>
    </w:p>
    <w:p w:rsidR="00935AFE" w:rsidRDefault="00935AFE" w:rsidP="00935AFE">
      <w:pPr>
        <w:pStyle w:val="1"/>
        <w:tabs>
          <w:tab w:val="left" w:pos="1089"/>
        </w:tabs>
        <w:spacing w:after="240"/>
        <w:jc w:val="both"/>
        <w:rPr>
          <w:rStyle w:val="a3"/>
          <w:sz w:val="28"/>
          <w:szCs w:val="28"/>
        </w:rPr>
      </w:pPr>
    </w:p>
    <w:p w:rsidR="00935AFE" w:rsidRDefault="00935AFE" w:rsidP="00935AFE">
      <w:pPr>
        <w:pStyle w:val="1"/>
        <w:tabs>
          <w:tab w:val="left" w:pos="1089"/>
        </w:tabs>
        <w:spacing w:after="240"/>
        <w:jc w:val="both"/>
        <w:rPr>
          <w:rStyle w:val="a3"/>
          <w:sz w:val="28"/>
          <w:szCs w:val="28"/>
        </w:rPr>
      </w:pPr>
    </w:p>
    <w:p w:rsidR="00935AFE" w:rsidRPr="00BC575D" w:rsidRDefault="00935AFE" w:rsidP="00935AFE">
      <w:pPr>
        <w:pStyle w:val="1"/>
        <w:numPr>
          <w:ilvl w:val="0"/>
          <w:numId w:val="2"/>
        </w:numPr>
        <w:tabs>
          <w:tab w:val="left" w:pos="335"/>
        </w:tabs>
        <w:ind w:left="320" w:hanging="320"/>
        <w:jc w:val="both"/>
        <w:rPr>
          <w:sz w:val="28"/>
          <w:szCs w:val="28"/>
        </w:rPr>
      </w:pPr>
      <w:r w:rsidRPr="00BC575D">
        <w:rPr>
          <w:rStyle w:val="a3"/>
          <w:rFonts w:eastAsia="Arial"/>
          <w:sz w:val="28"/>
          <w:szCs w:val="28"/>
        </w:rPr>
        <w:lastRenderedPageBreak/>
        <w:t>Надати дозвіл на виготовлення експертної грошової оцінки земельної ділянки, зазначеної в п.1 даного Рішення.</w:t>
      </w:r>
    </w:p>
    <w:p w:rsidR="00935AFE" w:rsidRPr="00BC575D" w:rsidRDefault="00935AFE" w:rsidP="00935AFE">
      <w:pPr>
        <w:pStyle w:val="1"/>
        <w:numPr>
          <w:ilvl w:val="0"/>
          <w:numId w:val="2"/>
        </w:numPr>
        <w:tabs>
          <w:tab w:val="left" w:pos="335"/>
        </w:tabs>
        <w:ind w:left="320" w:hanging="320"/>
        <w:jc w:val="both"/>
        <w:rPr>
          <w:sz w:val="28"/>
          <w:szCs w:val="28"/>
        </w:rPr>
      </w:pPr>
      <w:r w:rsidRPr="00BC575D">
        <w:rPr>
          <w:rStyle w:val="a3"/>
          <w:rFonts w:eastAsia="Arial"/>
          <w:sz w:val="28"/>
          <w:szCs w:val="28"/>
        </w:rPr>
        <w:t>Відповідно до п.5.ст.135, п.5 ст.136 ЗКУ фінансування підготовки Лоту до продажу на земельних торгах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до проведення та про організацію і проведення земельних торгів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935AFE" w:rsidRPr="00BC575D" w:rsidRDefault="00935AFE" w:rsidP="00935AFE">
      <w:pPr>
        <w:pStyle w:val="1"/>
        <w:numPr>
          <w:ilvl w:val="0"/>
          <w:numId w:val="2"/>
        </w:numPr>
        <w:tabs>
          <w:tab w:val="left" w:pos="335"/>
        </w:tabs>
        <w:ind w:left="320" w:hanging="320"/>
        <w:jc w:val="both"/>
        <w:rPr>
          <w:sz w:val="28"/>
          <w:szCs w:val="28"/>
        </w:rPr>
      </w:pPr>
      <w:r w:rsidRPr="00BC575D">
        <w:rPr>
          <w:rStyle w:val="a3"/>
          <w:rFonts w:eastAsia="Arial"/>
          <w:sz w:val="28"/>
          <w:szCs w:val="28"/>
        </w:rPr>
        <w:t>Доручити сільському Голові укласти Договір про підготовку Лоту до проведення та про організацію і проведення земельних торгів у формі аукціону із спеціалізованою організацією ПП «Фірма «СОМГІЗ» - Виконавцем земельних торгів.</w:t>
      </w:r>
    </w:p>
    <w:p w:rsidR="00935AFE" w:rsidRPr="00BC575D" w:rsidRDefault="00935AFE" w:rsidP="00935AFE">
      <w:pPr>
        <w:pStyle w:val="1"/>
        <w:numPr>
          <w:ilvl w:val="0"/>
          <w:numId w:val="2"/>
        </w:numPr>
        <w:tabs>
          <w:tab w:val="left" w:pos="335"/>
        </w:tabs>
        <w:ind w:left="320" w:hanging="320"/>
        <w:jc w:val="both"/>
        <w:rPr>
          <w:sz w:val="28"/>
          <w:szCs w:val="28"/>
        </w:rPr>
      </w:pPr>
      <w:r w:rsidRPr="00BC575D">
        <w:rPr>
          <w:rStyle w:val="a3"/>
          <w:rFonts w:eastAsia="Arial"/>
          <w:sz w:val="28"/>
          <w:szCs w:val="28"/>
        </w:rPr>
        <w:t>Виконавчому комітету забезпечити подання виготовленої та погодженої в установленому порядку документації на земельну ділянку, зазначену в п.1. даного Рішення, на затвердження сесією сільської ради.</w:t>
      </w:r>
    </w:p>
    <w:p w:rsidR="00935AFE" w:rsidRDefault="00935AFE" w:rsidP="00935AFE">
      <w:pPr>
        <w:pStyle w:val="1"/>
        <w:numPr>
          <w:ilvl w:val="0"/>
          <w:numId w:val="2"/>
        </w:numPr>
        <w:tabs>
          <w:tab w:val="left" w:pos="335"/>
          <w:tab w:val="left" w:pos="3392"/>
          <w:tab w:val="left" w:leader="underscore" w:pos="4007"/>
        </w:tabs>
        <w:spacing w:after="720" w:line="257" w:lineRule="auto"/>
        <w:ind w:left="320" w:hanging="320"/>
        <w:jc w:val="both"/>
        <w:rPr>
          <w:rStyle w:val="a3"/>
          <w:rFonts w:eastAsia="Arial"/>
          <w:sz w:val="28"/>
          <w:szCs w:val="28"/>
        </w:rPr>
      </w:pPr>
      <w:r w:rsidRPr="00BC575D">
        <w:rPr>
          <w:rStyle w:val="a3"/>
          <w:rFonts w:eastAsia="Arial"/>
          <w:sz w:val="28"/>
          <w:szCs w:val="28"/>
        </w:rPr>
        <w:t>Контроль за виконанням рішення покласти на депутатську комісію з питань земельних відносин та б</w:t>
      </w:r>
      <w:r>
        <w:rPr>
          <w:rStyle w:val="a3"/>
          <w:rFonts w:eastAsia="Arial"/>
          <w:sz w:val="28"/>
          <w:szCs w:val="28"/>
        </w:rPr>
        <w:t>удівництва (голова комісії Гану</w:t>
      </w:r>
      <w:r w:rsidRPr="00BC575D">
        <w:rPr>
          <w:rStyle w:val="a3"/>
          <w:rFonts w:eastAsia="Arial"/>
          <w:sz w:val="28"/>
          <w:szCs w:val="28"/>
        </w:rPr>
        <w:t>ляк В.І.)</w:t>
      </w:r>
    </w:p>
    <w:p w:rsidR="00935AFE" w:rsidRDefault="00935AFE" w:rsidP="00935AFE">
      <w:pPr>
        <w:pStyle w:val="1"/>
        <w:tabs>
          <w:tab w:val="left" w:pos="335"/>
          <w:tab w:val="left" w:pos="3392"/>
          <w:tab w:val="left" w:leader="underscore" w:pos="4007"/>
        </w:tabs>
        <w:spacing w:after="720" w:line="257" w:lineRule="auto"/>
        <w:ind w:left="320"/>
        <w:jc w:val="both"/>
        <w:rPr>
          <w:rStyle w:val="a3"/>
          <w:rFonts w:eastAsia="Arial"/>
          <w:sz w:val="28"/>
          <w:szCs w:val="28"/>
        </w:rPr>
      </w:pPr>
    </w:p>
    <w:p w:rsidR="00935AFE" w:rsidRPr="00BC575D" w:rsidRDefault="00935AFE" w:rsidP="00935AFE">
      <w:pPr>
        <w:pStyle w:val="1"/>
        <w:tabs>
          <w:tab w:val="left" w:pos="335"/>
          <w:tab w:val="left" w:pos="3392"/>
          <w:tab w:val="left" w:leader="underscore" w:pos="4007"/>
        </w:tabs>
        <w:spacing w:after="720" w:line="257" w:lineRule="auto"/>
        <w:ind w:left="320"/>
        <w:jc w:val="both"/>
        <w:rPr>
          <w:sz w:val="28"/>
          <w:szCs w:val="28"/>
        </w:rPr>
      </w:pPr>
      <w:r>
        <w:rPr>
          <w:rStyle w:val="a3"/>
          <w:rFonts w:eastAsia="Arial"/>
          <w:sz w:val="28"/>
          <w:szCs w:val="28"/>
        </w:rPr>
        <w:t>Сільський голова</w:t>
      </w:r>
      <w:r>
        <w:rPr>
          <w:rStyle w:val="a3"/>
          <w:rFonts w:eastAsia="Arial"/>
          <w:sz w:val="28"/>
          <w:szCs w:val="28"/>
        </w:rPr>
        <w:tab/>
      </w:r>
      <w:r>
        <w:rPr>
          <w:rStyle w:val="a3"/>
          <w:rFonts w:eastAsia="Arial"/>
          <w:sz w:val="28"/>
          <w:szCs w:val="28"/>
        </w:rPr>
        <w:tab/>
      </w:r>
      <w:r>
        <w:rPr>
          <w:rStyle w:val="a3"/>
          <w:rFonts w:eastAsia="Arial"/>
          <w:sz w:val="28"/>
          <w:szCs w:val="28"/>
        </w:rPr>
        <w:tab/>
      </w:r>
      <w:r>
        <w:rPr>
          <w:rStyle w:val="a3"/>
          <w:rFonts w:eastAsia="Arial"/>
          <w:sz w:val="28"/>
          <w:szCs w:val="28"/>
        </w:rPr>
        <w:tab/>
      </w:r>
      <w:bookmarkStart w:id="0" w:name="_GoBack"/>
      <w:bookmarkEnd w:id="0"/>
      <w:r>
        <w:rPr>
          <w:rStyle w:val="a3"/>
          <w:rFonts w:eastAsia="Arial"/>
          <w:sz w:val="28"/>
          <w:szCs w:val="28"/>
        </w:rPr>
        <w:tab/>
      </w:r>
      <w:r>
        <w:rPr>
          <w:rStyle w:val="a3"/>
          <w:rFonts w:eastAsia="Arial"/>
          <w:sz w:val="28"/>
          <w:szCs w:val="28"/>
        </w:rPr>
        <w:tab/>
        <w:t>Емілія Смокоровська</w:t>
      </w:r>
    </w:p>
    <w:p w:rsidR="00935AFE" w:rsidRPr="00BF3FCF" w:rsidRDefault="00935AFE" w:rsidP="00935AFE">
      <w:pPr>
        <w:pStyle w:val="1"/>
        <w:tabs>
          <w:tab w:val="left" w:pos="1089"/>
        </w:tabs>
        <w:spacing w:after="240"/>
        <w:jc w:val="both"/>
        <w:rPr>
          <w:sz w:val="28"/>
          <w:szCs w:val="28"/>
        </w:rPr>
      </w:pPr>
    </w:p>
    <w:sectPr w:rsidR="00935AFE" w:rsidRPr="00BF3FCF" w:rsidSect="00BF3FCF">
      <w:pgSz w:w="11906" w:h="16838" w:code="9"/>
      <w:pgMar w:top="572" w:right="849" w:bottom="572" w:left="170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D0C" w:rsidRDefault="00407D0C">
      <w:r>
        <w:separator/>
      </w:r>
    </w:p>
  </w:endnote>
  <w:endnote w:type="continuationSeparator" w:id="0">
    <w:p w:rsidR="00407D0C" w:rsidRDefault="00407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D0C" w:rsidRDefault="00407D0C"/>
  </w:footnote>
  <w:footnote w:type="continuationSeparator" w:id="0">
    <w:p w:rsidR="00407D0C" w:rsidRDefault="00407D0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872F5"/>
    <w:multiLevelType w:val="multilevel"/>
    <w:tmpl w:val="D97855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85658CE"/>
    <w:multiLevelType w:val="multilevel"/>
    <w:tmpl w:val="1DBE6ED8"/>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F4D"/>
    <w:rsid w:val="00407D0C"/>
    <w:rsid w:val="00876F4D"/>
    <w:rsid w:val="00935AFE"/>
    <w:rsid w:val="00BF3F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61BEF"/>
  <w15:docId w15:val="{4E203B47-E120-4A51-A52B-53FADF20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ий текст (2)_"/>
    <w:basedOn w:val="a0"/>
    <w:link w:val="20"/>
    <w:rPr>
      <w:rFonts w:ascii="Arial" w:eastAsia="Arial" w:hAnsi="Arial" w:cs="Arial"/>
      <w:b w:val="0"/>
      <w:bCs w:val="0"/>
      <w:i w:val="0"/>
      <w:iCs w:val="0"/>
      <w:smallCaps w:val="0"/>
      <w:strike w:val="0"/>
      <w:sz w:val="80"/>
      <w:szCs w:val="80"/>
      <w:u w:val="none"/>
    </w:rPr>
  </w:style>
  <w:style w:type="character" w:customStyle="1" w:styleId="a3">
    <w:name w:val="Основний текст_"/>
    <w:basedOn w:val="a0"/>
    <w:link w:val="1"/>
    <w:rPr>
      <w:rFonts w:ascii="Times New Roman" w:eastAsia="Times New Roman" w:hAnsi="Times New Roman" w:cs="Times New Roman"/>
      <w:b w:val="0"/>
      <w:bCs w:val="0"/>
      <w:i w:val="0"/>
      <w:iCs w:val="0"/>
      <w:smallCaps w:val="0"/>
      <w:strike w:val="0"/>
      <w:u w:val="none"/>
    </w:rPr>
  </w:style>
  <w:style w:type="paragraph" w:customStyle="1" w:styleId="20">
    <w:name w:val="Основний текст (2)"/>
    <w:basedOn w:val="a"/>
    <w:link w:val="2"/>
    <w:pPr>
      <w:jc w:val="center"/>
    </w:pPr>
    <w:rPr>
      <w:rFonts w:ascii="Arial" w:eastAsia="Arial" w:hAnsi="Arial" w:cs="Arial"/>
      <w:sz w:val="80"/>
      <w:szCs w:val="80"/>
    </w:rPr>
  </w:style>
  <w:style w:type="paragraph" w:customStyle="1" w:styleId="1">
    <w:name w:val="Основний текст1"/>
    <w:basedOn w:val="a"/>
    <w:link w:val="a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2214</Words>
  <Characters>1262</Characters>
  <Application>Microsoft Office Word</Application>
  <DocSecurity>0</DocSecurity>
  <Lines>10</Lines>
  <Paragraphs>6</Paragraphs>
  <ScaleCrop>false</ScaleCrop>
  <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ZHENCHUK</cp:lastModifiedBy>
  <cp:revision>3</cp:revision>
  <dcterms:created xsi:type="dcterms:W3CDTF">2026-07-02T11:14:00Z</dcterms:created>
  <dcterms:modified xsi:type="dcterms:W3CDTF">2026-07-02T11:20:00Z</dcterms:modified>
</cp:coreProperties>
</file>