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23 листопада  2017 р.</w:t>
              <w:tab/>
              <w:tab/>
              <w:tab/>
              <w:tab/>
              <w:tab/>
              <w:t xml:space="preserve"> </w:t>
              <w:tab/>
              <w:tab/>
              <w:t xml:space="preserve"> №89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Про присвоєння поштової адреси м’ясному павільйону </w:t>
            </w: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по вул.Шевченка, *** в м.Дубляни 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Розглянувши заяву ФОП Малая Євгена Андрійовича про </w:t>
            </w: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присвоєння поштової адреси м’ясному павільйону </w:t>
            </w: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по вул.Шевченка, *** в м.Дубляни , подані документи та відповідно до Закону України «Про місцеве самоврядування в Україні», виконком Дублянської міської ради,  виконавчий комітет Дублянської міської ради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ВИРІШИВ: 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1.Присвоїти поштову адресу </w:t>
            </w: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м’ясному павільйону </w:t>
            </w: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по вул.Шевченка, *** в м.Дубляни  - вул.Шевченка, ***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3.Контроль за виконанням цього рішення покласти на архітектора міської ради І.В. Папку</w:t>
            </w:r>
          </w:p>
          <w:p>
            <w:pPr>
              <w:spacing w:lineRule="auto" w:line="240" w:beforeAutospacing="0" w:afterAutospacing="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 xml:space="preserve"> В.Ю. Попович</w:t>
            </w:r>
          </w:p>
          <w:p>
            <w:pPr>
              <w:spacing w:lineRule="auto" w:line="240" w:beforeAutospacing="0" w:afterAutospacing="0"/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6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2024-03-13T08:37:23Z</dcterms:modified>
  <cp:revision>67</cp:revision>
</cp:coreProperties>
</file>