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D2D" w:rsidRPr="00371D2D" w:rsidRDefault="00371D2D" w:rsidP="00371D2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D2D" w:rsidRPr="00371D2D" w:rsidRDefault="00371D2D" w:rsidP="00371D2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371D2D">
        <w:rPr>
          <w:b/>
          <w:sz w:val="28"/>
          <w:szCs w:val="28"/>
          <w:lang w:val="ru-RU"/>
        </w:rPr>
        <w:t>УКРАЇНА</w:t>
      </w:r>
    </w:p>
    <w:p w:rsidR="00371D2D" w:rsidRPr="00371D2D" w:rsidRDefault="00371D2D" w:rsidP="00371D2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71D2D">
        <w:rPr>
          <w:b/>
          <w:bCs/>
          <w:kern w:val="36"/>
          <w:sz w:val="28"/>
          <w:szCs w:val="28"/>
        </w:rPr>
        <w:t>ДУБЛЯНСЬКА МІСЬКА РАДА</w:t>
      </w:r>
    </w:p>
    <w:p w:rsidR="00371D2D" w:rsidRPr="00371D2D" w:rsidRDefault="00371D2D" w:rsidP="00371D2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371D2D">
        <w:rPr>
          <w:bCs/>
          <w:sz w:val="28"/>
          <w:szCs w:val="28"/>
        </w:rPr>
        <w:t>ЖОВКІВСЬКИЙ РАЙОН  ЛЬВІВСЬКА ОБЛАСТЬ</w:t>
      </w:r>
    </w:p>
    <w:p w:rsidR="00371D2D" w:rsidRPr="00371D2D" w:rsidRDefault="00371D2D" w:rsidP="00371D2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71D2D">
        <w:rPr>
          <w:b/>
          <w:bCs/>
          <w:kern w:val="36"/>
          <w:sz w:val="28"/>
          <w:szCs w:val="28"/>
        </w:rPr>
        <w:t>ВИКОНАВЧИЙ КОМІТЕТ</w:t>
      </w:r>
    </w:p>
    <w:p w:rsidR="00371D2D" w:rsidRPr="00371D2D" w:rsidRDefault="00371D2D" w:rsidP="00371D2D">
      <w:pPr>
        <w:widowControl w:val="0"/>
        <w:ind w:firstLine="540"/>
        <w:rPr>
          <w:sz w:val="28"/>
          <w:szCs w:val="28"/>
        </w:rPr>
      </w:pPr>
    </w:p>
    <w:p w:rsidR="00371D2D" w:rsidRPr="00371D2D" w:rsidRDefault="00371D2D" w:rsidP="00371D2D">
      <w:pPr>
        <w:widowControl w:val="0"/>
        <w:ind w:firstLine="540"/>
        <w:jc w:val="center"/>
        <w:rPr>
          <w:b/>
          <w:sz w:val="28"/>
          <w:szCs w:val="28"/>
        </w:rPr>
      </w:pPr>
      <w:r w:rsidRPr="00371D2D">
        <w:rPr>
          <w:b/>
          <w:sz w:val="28"/>
          <w:szCs w:val="28"/>
        </w:rPr>
        <w:t xml:space="preserve">РІШЕННЯ </w:t>
      </w:r>
    </w:p>
    <w:p w:rsidR="00371D2D" w:rsidRPr="00371D2D" w:rsidRDefault="00371D2D" w:rsidP="00371D2D">
      <w:pPr>
        <w:widowControl w:val="0"/>
        <w:ind w:firstLine="540"/>
        <w:jc w:val="center"/>
        <w:rPr>
          <w:b/>
          <w:sz w:val="28"/>
          <w:szCs w:val="28"/>
        </w:rPr>
      </w:pPr>
    </w:p>
    <w:p w:rsidR="00371D2D" w:rsidRPr="00371D2D" w:rsidRDefault="00371D2D" w:rsidP="00371D2D">
      <w:pPr>
        <w:widowControl w:val="0"/>
        <w:ind w:firstLine="540"/>
        <w:rPr>
          <w:sz w:val="28"/>
          <w:szCs w:val="28"/>
        </w:rPr>
      </w:pPr>
      <w:r w:rsidRPr="00371D2D">
        <w:rPr>
          <w:sz w:val="28"/>
          <w:szCs w:val="28"/>
        </w:rPr>
        <w:t>03 січня  2019 р.</w:t>
      </w:r>
      <w:r w:rsidRPr="00371D2D">
        <w:rPr>
          <w:sz w:val="28"/>
          <w:szCs w:val="28"/>
        </w:rPr>
        <w:tab/>
      </w:r>
      <w:r w:rsidRPr="00371D2D">
        <w:rPr>
          <w:sz w:val="28"/>
          <w:szCs w:val="28"/>
        </w:rPr>
        <w:tab/>
      </w:r>
      <w:r w:rsidRPr="00371D2D">
        <w:rPr>
          <w:sz w:val="28"/>
          <w:szCs w:val="28"/>
        </w:rPr>
        <w:tab/>
      </w:r>
      <w:r w:rsidRPr="00371D2D">
        <w:rPr>
          <w:sz w:val="28"/>
          <w:szCs w:val="28"/>
        </w:rPr>
        <w:tab/>
      </w:r>
      <w:r w:rsidRPr="00371D2D">
        <w:rPr>
          <w:sz w:val="28"/>
          <w:szCs w:val="28"/>
        </w:rPr>
        <w:tab/>
      </w:r>
      <w:r w:rsidRPr="00371D2D">
        <w:rPr>
          <w:sz w:val="28"/>
          <w:szCs w:val="28"/>
        </w:rPr>
        <w:tab/>
        <w:t xml:space="preserve">                   №4</w:t>
      </w:r>
    </w:p>
    <w:p w:rsidR="00371D2D" w:rsidRPr="00371D2D" w:rsidRDefault="00371D2D" w:rsidP="00371D2D">
      <w:pPr>
        <w:widowControl w:val="0"/>
        <w:ind w:firstLine="540"/>
        <w:rPr>
          <w:sz w:val="28"/>
          <w:szCs w:val="28"/>
        </w:rPr>
      </w:pPr>
      <w:r w:rsidRPr="00371D2D">
        <w:rPr>
          <w:sz w:val="28"/>
          <w:szCs w:val="28"/>
        </w:rPr>
        <w:t>м. Дубляни</w:t>
      </w:r>
    </w:p>
    <w:p w:rsidR="00371D2D" w:rsidRPr="00371D2D" w:rsidRDefault="00371D2D" w:rsidP="00371D2D">
      <w:pPr>
        <w:widowControl w:val="0"/>
        <w:ind w:firstLine="540"/>
        <w:rPr>
          <w:sz w:val="28"/>
          <w:szCs w:val="28"/>
        </w:rPr>
      </w:pPr>
    </w:p>
    <w:p w:rsidR="00371D2D" w:rsidRPr="00371D2D" w:rsidRDefault="00371D2D" w:rsidP="00371D2D">
      <w:pPr>
        <w:ind w:firstLine="360"/>
        <w:jc w:val="both"/>
        <w:rPr>
          <w:sz w:val="28"/>
          <w:szCs w:val="28"/>
        </w:rPr>
      </w:pPr>
      <w:r w:rsidRPr="00371D2D">
        <w:rPr>
          <w:sz w:val="28"/>
          <w:szCs w:val="28"/>
        </w:rPr>
        <w:t>Про присвоєння поштової адреси земельній ділянці, що належить Кожак Світлані Зенонівні по вулиці Сонячна в м.Дубляни</w:t>
      </w:r>
    </w:p>
    <w:p w:rsidR="00371D2D" w:rsidRPr="00371D2D" w:rsidRDefault="00371D2D" w:rsidP="00371D2D">
      <w:pPr>
        <w:widowControl w:val="0"/>
        <w:rPr>
          <w:b/>
          <w:sz w:val="28"/>
          <w:szCs w:val="28"/>
          <w:u w:val="single"/>
        </w:rPr>
      </w:pPr>
    </w:p>
    <w:p w:rsidR="00371D2D" w:rsidRPr="00371D2D" w:rsidRDefault="00371D2D" w:rsidP="00371D2D">
      <w:pPr>
        <w:widowControl w:val="0"/>
        <w:ind w:firstLine="540"/>
        <w:jc w:val="both"/>
        <w:rPr>
          <w:sz w:val="28"/>
          <w:szCs w:val="28"/>
        </w:rPr>
      </w:pPr>
      <w:r w:rsidRPr="00371D2D">
        <w:rPr>
          <w:spacing w:val="-1"/>
          <w:sz w:val="28"/>
          <w:szCs w:val="28"/>
        </w:rPr>
        <w:t xml:space="preserve">Розглянувши заяву Кожак Світлани Зенонівни, подані документи та відповідно до Закону України «Про місцеве самоврядування в Україні», виконком </w:t>
      </w:r>
      <w:r w:rsidRPr="00371D2D">
        <w:rPr>
          <w:sz w:val="28"/>
          <w:szCs w:val="28"/>
        </w:rPr>
        <w:t>Дублянської міської ради</w:t>
      </w:r>
    </w:p>
    <w:p w:rsidR="00371D2D" w:rsidRPr="00371D2D" w:rsidRDefault="00371D2D" w:rsidP="00371D2D">
      <w:pPr>
        <w:shd w:val="clear" w:color="auto" w:fill="FFFFFF"/>
        <w:ind w:left="29" w:firstLine="540"/>
        <w:rPr>
          <w:sz w:val="28"/>
          <w:szCs w:val="28"/>
        </w:rPr>
      </w:pPr>
      <w:r w:rsidRPr="00371D2D">
        <w:rPr>
          <w:sz w:val="28"/>
          <w:szCs w:val="28"/>
        </w:rPr>
        <w:t xml:space="preserve">ВИРІШИВ: </w:t>
      </w:r>
    </w:p>
    <w:p w:rsidR="00371D2D" w:rsidRPr="00371D2D" w:rsidRDefault="00371D2D" w:rsidP="00371D2D">
      <w:pPr>
        <w:shd w:val="clear" w:color="auto" w:fill="FFFFFF"/>
        <w:spacing w:line="293" w:lineRule="exact"/>
        <w:ind w:left="58" w:firstLine="540"/>
        <w:jc w:val="both"/>
        <w:rPr>
          <w:sz w:val="28"/>
          <w:szCs w:val="28"/>
        </w:rPr>
      </w:pPr>
      <w:r w:rsidRPr="00371D2D">
        <w:rPr>
          <w:sz w:val="28"/>
          <w:szCs w:val="28"/>
        </w:rPr>
        <w:t xml:space="preserve">1.Присвоїти поштову адресу земельній ділянці, площею **** га (кадастровий номер ******, землі сільськогосподарського призначення), що належить на праві власності Кожак Світлані Зенонівні – вулиця Сонячна, </w:t>
      </w:r>
      <w:r>
        <w:rPr>
          <w:sz w:val="28"/>
          <w:szCs w:val="28"/>
          <w:lang w:val="ru-RU"/>
        </w:rPr>
        <w:t>**</w:t>
      </w:r>
      <w:bookmarkStart w:id="0" w:name="_GoBack"/>
      <w:bookmarkEnd w:id="0"/>
      <w:r w:rsidRPr="00371D2D">
        <w:rPr>
          <w:sz w:val="28"/>
          <w:szCs w:val="28"/>
        </w:rPr>
        <w:t>.</w:t>
      </w:r>
    </w:p>
    <w:p w:rsidR="00371D2D" w:rsidRPr="00371D2D" w:rsidRDefault="00371D2D" w:rsidP="00371D2D">
      <w:pPr>
        <w:shd w:val="clear" w:color="auto" w:fill="FFFFFF"/>
        <w:spacing w:line="293" w:lineRule="exact"/>
        <w:ind w:left="58" w:firstLine="540"/>
        <w:jc w:val="both"/>
        <w:rPr>
          <w:sz w:val="28"/>
          <w:szCs w:val="28"/>
        </w:rPr>
      </w:pPr>
    </w:p>
    <w:p w:rsidR="00371D2D" w:rsidRPr="00371D2D" w:rsidRDefault="00371D2D" w:rsidP="00371D2D">
      <w:pPr>
        <w:shd w:val="clear" w:color="auto" w:fill="FFFFFF"/>
        <w:spacing w:line="302" w:lineRule="exact"/>
        <w:ind w:left="38" w:firstLine="540"/>
        <w:jc w:val="both"/>
        <w:rPr>
          <w:sz w:val="28"/>
          <w:szCs w:val="28"/>
        </w:rPr>
      </w:pPr>
      <w:r w:rsidRPr="00371D2D">
        <w:rPr>
          <w:sz w:val="28"/>
          <w:szCs w:val="28"/>
        </w:rPr>
        <w:t>2.Контроль за виконанням рішення покласти на архітектора міської ради Папку І.В.</w:t>
      </w:r>
    </w:p>
    <w:p w:rsidR="00371D2D" w:rsidRPr="00371D2D" w:rsidRDefault="00371D2D" w:rsidP="00371D2D">
      <w:pPr>
        <w:widowControl w:val="0"/>
        <w:ind w:firstLine="540"/>
        <w:jc w:val="center"/>
        <w:rPr>
          <w:sz w:val="28"/>
          <w:szCs w:val="28"/>
        </w:rPr>
      </w:pPr>
    </w:p>
    <w:p w:rsidR="00371D2D" w:rsidRPr="00371D2D" w:rsidRDefault="00371D2D" w:rsidP="00371D2D">
      <w:pPr>
        <w:widowControl w:val="0"/>
        <w:ind w:firstLine="540"/>
        <w:jc w:val="center"/>
        <w:rPr>
          <w:sz w:val="28"/>
          <w:szCs w:val="28"/>
        </w:rPr>
      </w:pPr>
    </w:p>
    <w:p w:rsidR="00371D2D" w:rsidRPr="00371D2D" w:rsidRDefault="00371D2D" w:rsidP="00371D2D">
      <w:pPr>
        <w:widowControl w:val="0"/>
        <w:ind w:firstLine="540"/>
        <w:jc w:val="center"/>
        <w:rPr>
          <w:sz w:val="28"/>
          <w:szCs w:val="28"/>
        </w:rPr>
      </w:pPr>
      <w:r w:rsidRPr="00371D2D">
        <w:rPr>
          <w:sz w:val="28"/>
          <w:szCs w:val="28"/>
        </w:rPr>
        <w:t>Міський голова</w:t>
      </w:r>
      <w:r w:rsidRPr="00371D2D">
        <w:rPr>
          <w:sz w:val="28"/>
          <w:szCs w:val="28"/>
        </w:rPr>
        <w:tab/>
      </w:r>
      <w:r w:rsidRPr="00371D2D">
        <w:rPr>
          <w:sz w:val="28"/>
          <w:szCs w:val="28"/>
        </w:rPr>
        <w:tab/>
      </w:r>
      <w:r w:rsidRPr="00371D2D">
        <w:rPr>
          <w:sz w:val="28"/>
          <w:szCs w:val="28"/>
        </w:rPr>
        <w:tab/>
      </w:r>
      <w:r w:rsidRPr="00371D2D">
        <w:rPr>
          <w:sz w:val="28"/>
          <w:szCs w:val="28"/>
        </w:rPr>
        <w:tab/>
      </w:r>
      <w:r w:rsidRPr="00371D2D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371D2D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371D2D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195" w:rsidRDefault="00717195">
      <w:r>
        <w:separator/>
      </w:r>
    </w:p>
  </w:endnote>
  <w:endnote w:type="continuationSeparator" w:id="0">
    <w:p w:rsidR="00717195" w:rsidRDefault="0071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195" w:rsidRDefault="00717195">
      <w:r>
        <w:separator/>
      </w:r>
    </w:p>
  </w:footnote>
  <w:footnote w:type="continuationSeparator" w:id="0">
    <w:p w:rsidR="00717195" w:rsidRDefault="00717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1D2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17195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D9FB0-9231-4BAF-B378-E308C1D15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2024-04-03T08:34:00Z</dcterms:modified>
</cp:coreProperties>
</file>