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4E8" w:rsidRPr="000064E8" w:rsidRDefault="000064E8" w:rsidP="000064E8">
      <w:pPr>
        <w:widowControl w:val="0"/>
        <w:ind w:firstLine="540"/>
        <w:jc w:val="center"/>
        <w:rPr>
          <w:sz w:val="28"/>
          <w:szCs w:val="28"/>
        </w:rPr>
      </w:pPr>
      <w:r>
        <w:rPr>
          <w:noProof/>
          <w:sz w:val="28"/>
          <w:szCs w:val="28"/>
          <w:lang w:val="ru-RU"/>
        </w:rPr>
        <w:drawing>
          <wp:inline distT="0" distB="0" distL="0" distR="0">
            <wp:extent cx="428625" cy="542925"/>
            <wp:effectExtent l="0" t="0" r="9525" b="9525"/>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542925"/>
                    </a:xfrm>
                    <a:prstGeom prst="rect">
                      <a:avLst/>
                    </a:prstGeom>
                    <a:noFill/>
                    <a:ln>
                      <a:noFill/>
                    </a:ln>
                  </pic:spPr>
                </pic:pic>
              </a:graphicData>
            </a:graphic>
          </wp:inline>
        </w:drawing>
      </w:r>
    </w:p>
    <w:p w:rsidR="000064E8" w:rsidRPr="000064E8" w:rsidRDefault="000064E8" w:rsidP="000064E8">
      <w:pPr>
        <w:widowControl w:val="0"/>
        <w:ind w:firstLine="540"/>
        <w:jc w:val="center"/>
        <w:rPr>
          <w:b/>
          <w:sz w:val="28"/>
          <w:szCs w:val="28"/>
        </w:rPr>
      </w:pPr>
      <w:r w:rsidRPr="000064E8">
        <w:rPr>
          <w:b/>
          <w:sz w:val="28"/>
          <w:szCs w:val="28"/>
        </w:rPr>
        <w:t>УКРАЇНА</w:t>
      </w:r>
    </w:p>
    <w:p w:rsidR="000064E8" w:rsidRPr="000064E8" w:rsidRDefault="000064E8" w:rsidP="000064E8">
      <w:pPr>
        <w:widowControl w:val="0"/>
        <w:ind w:firstLine="540"/>
        <w:jc w:val="center"/>
        <w:outlineLvl w:val="0"/>
        <w:rPr>
          <w:b/>
          <w:bCs/>
          <w:kern w:val="36"/>
          <w:sz w:val="28"/>
          <w:szCs w:val="28"/>
        </w:rPr>
      </w:pPr>
      <w:r w:rsidRPr="000064E8">
        <w:rPr>
          <w:b/>
          <w:bCs/>
          <w:kern w:val="36"/>
          <w:sz w:val="28"/>
          <w:szCs w:val="28"/>
        </w:rPr>
        <w:t>ДУБЛЯНСЬКА МІСЬКА РАДА</w:t>
      </w:r>
    </w:p>
    <w:p w:rsidR="000064E8" w:rsidRPr="000064E8" w:rsidRDefault="000064E8" w:rsidP="000064E8">
      <w:pPr>
        <w:widowControl w:val="0"/>
        <w:ind w:firstLine="540"/>
        <w:jc w:val="center"/>
        <w:outlineLvl w:val="3"/>
        <w:rPr>
          <w:bCs/>
          <w:sz w:val="28"/>
          <w:szCs w:val="28"/>
        </w:rPr>
      </w:pPr>
      <w:r w:rsidRPr="000064E8">
        <w:rPr>
          <w:bCs/>
          <w:sz w:val="28"/>
          <w:szCs w:val="28"/>
        </w:rPr>
        <w:t>ЖОВКІВСЬКИЙ РАЙОН  ЛЬВІВСЬКА ОБЛАСТЬ</w:t>
      </w:r>
    </w:p>
    <w:p w:rsidR="000064E8" w:rsidRPr="000064E8" w:rsidRDefault="000064E8" w:rsidP="000064E8">
      <w:pPr>
        <w:widowControl w:val="0"/>
        <w:ind w:firstLine="540"/>
        <w:jc w:val="center"/>
        <w:outlineLvl w:val="0"/>
        <w:rPr>
          <w:b/>
          <w:bCs/>
          <w:kern w:val="36"/>
          <w:sz w:val="28"/>
          <w:szCs w:val="28"/>
        </w:rPr>
      </w:pPr>
      <w:r w:rsidRPr="000064E8">
        <w:rPr>
          <w:b/>
          <w:bCs/>
          <w:kern w:val="36"/>
          <w:sz w:val="28"/>
          <w:szCs w:val="28"/>
        </w:rPr>
        <w:t>ВИКОНАВЧИЙ КОМІТЕТ</w:t>
      </w:r>
    </w:p>
    <w:p w:rsidR="000064E8" w:rsidRPr="000064E8" w:rsidRDefault="000064E8" w:rsidP="000064E8">
      <w:pPr>
        <w:widowControl w:val="0"/>
        <w:ind w:firstLine="540"/>
        <w:rPr>
          <w:sz w:val="28"/>
          <w:szCs w:val="28"/>
        </w:rPr>
      </w:pPr>
    </w:p>
    <w:p w:rsidR="000064E8" w:rsidRPr="000064E8" w:rsidRDefault="000064E8" w:rsidP="000064E8">
      <w:pPr>
        <w:widowControl w:val="0"/>
        <w:ind w:firstLine="540"/>
        <w:jc w:val="center"/>
        <w:rPr>
          <w:b/>
          <w:sz w:val="28"/>
          <w:szCs w:val="28"/>
        </w:rPr>
      </w:pPr>
      <w:r w:rsidRPr="000064E8">
        <w:rPr>
          <w:b/>
          <w:sz w:val="28"/>
          <w:szCs w:val="28"/>
        </w:rPr>
        <w:t xml:space="preserve">РІШЕННЯ </w:t>
      </w:r>
    </w:p>
    <w:p w:rsidR="000064E8" w:rsidRPr="000064E8" w:rsidRDefault="000064E8" w:rsidP="000064E8">
      <w:pPr>
        <w:widowControl w:val="0"/>
        <w:ind w:firstLine="540"/>
        <w:jc w:val="center"/>
        <w:rPr>
          <w:b/>
          <w:sz w:val="27"/>
          <w:szCs w:val="27"/>
        </w:rPr>
      </w:pPr>
    </w:p>
    <w:p w:rsidR="000064E8" w:rsidRPr="000064E8" w:rsidRDefault="000064E8" w:rsidP="000064E8">
      <w:pPr>
        <w:widowControl w:val="0"/>
        <w:ind w:firstLine="540"/>
        <w:rPr>
          <w:sz w:val="28"/>
          <w:szCs w:val="28"/>
        </w:rPr>
      </w:pPr>
      <w:r w:rsidRPr="000064E8">
        <w:rPr>
          <w:sz w:val="28"/>
          <w:szCs w:val="28"/>
        </w:rPr>
        <w:t>18 грудня  2019 р.</w:t>
      </w:r>
      <w:r w:rsidRPr="000064E8">
        <w:rPr>
          <w:sz w:val="28"/>
          <w:szCs w:val="28"/>
        </w:rPr>
        <w:tab/>
      </w:r>
      <w:r w:rsidRPr="000064E8">
        <w:rPr>
          <w:sz w:val="28"/>
          <w:szCs w:val="28"/>
        </w:rPr>
        <w:tab/>
      </w:r>
      <w:r w:rsidRPr="000064E8">
        <w:rPr>
          <w:sz w:val="28"/>
          <w:szCs w:val="28"/>
        </w:rPr>
        <w:tab/>
      </w:r>
      <w:r w:rsidRPr="000064E8">
        <w:rPr>
          <w:sz w:val="28"/>
          <w:szCs w:val="28"/>
        </w:rPr>
        <w:tab/>
      </w:r>
      <w:r w:rsidRPr="000064E8">
        <w:rPr>
          <w:sz w:val="28"/>
          <w:szCs w:val="28"/>
        </w:rPr>
        <w:tab/>
        <w:t xml:space="preserve">                   №106</w:t>
      </w:r>
    </w:p>
    <w:p w:rsidR="000064E8" w:rsidRPr="000064E8" w:rsidRDefault="000064E8" w:rsidP="000064E8">
      <w:pPr>
        <w:widowControl w:val="0"/>
        <w:ind w:firstLine="540"/>
        <w:rPr>
          <w:sz w:val="28"/>
          <w:szCs w:val="28"/>
        </w:rPr>
      </w:pPr>
      <w:r w:rsidRPr="000064E8">
        <w:rPr>
          <w:sz w:val="28"/>
          <w:szCs w:val="28"/>
        </w:rPr>
        <w:t xml:space="preserve">м. </w:t>
      </w:r>
      <w:proofErr w:type="spellStart"/>
      <w:r w:rsidRPr="000064E8">
        <w:rPr>
          <w:sz w:val="28"/>
          <w:szCs w:val="28"/>
        </w:rPr>
        <w:t>Дубляни</w:t>
      </w:r>
      <w:proofErr w:type="spellEnd"/>
    </w:p>
    <w:p w:rsidR="000064E8" w:rsidRPr="000064E8" w:rsidRDefault="000064E8" w:rsidP="000064E8">
      <w:pPr>
        <w:ind w:left="360"/>
        <w:jc w:val="both"/>
        <w:rPr>
          <w:sz w:val="28"/>
          <w:szCs w:val="28"/>
        </w:rPr>
      </w:pPr>
    </w:p>
    <w:p w:rsidR="000064E8" w:rsidRPr="000064E8" w:rsidRDefault="000064E8" w:rsidP="000064E8">
      <w:pPr>
        <w:ind w:firstLine="540"/>
        <w:jc w:val="both"/>
        <w:rPr>
          <w:sz w:val="28"/>
          <w:szCs w:val="28"/>
        </w:rPr>
      </w:pPr>
      <w:r w:rsidRPr="000064E8">
        <w:rPr>
          <w:sz w:val="28"/>
          <w:szCs w:val="28"/>
        </w:rPr>
        <w:t xml:space="preserve">Про погодження основних показників проекту міського бюджету міста </w:t>
      </w:r>
      <w:proofErr w:type="spellStart"/>
      <w:r w:rsidRPr="000064E8">
        <w:rPr>
          <w:sz w:val="28"/>
          <w:szCs w:val="28"/>
        </w:rPr>
        <w:t>Дубляни</w:t>
      </w:r>
      <w:proofErr w:type="spellEnd"/>
      <w:r w:rsidRPr="000064E8">
        <w:rPr>
          <w:sz w:val="28"/>
          <w:szCs w:val="28"/>
        </w:rPr>
        <w:t xml:space="preserve"> на 2020 рік</w:t>
      </w:r>
    </w:p>
    <w:p w:rsidR="000064E8" w:rsidRPr="000064E8" w:rsidRDefault="000064E8" w:rsidP="000064E8">
      <w:pPr>
        <w:widowControl w:val="0"/>
        <w:ind w:firstLine="540"/>
        <w:jc w:val="both"/>
        <w:rPr>
          <w:sz w:val="28"/>
          <w:szCs w:val="28"/>
        </w:rPr>
      </w:pPr>
      <w:r w:rsidRPr="000064E8">
        <w:rPr>
          <w:sz w:val="28"/>
          <w:szCs w:val="28"/>
        </w:rPr>
        <w:t xml:space="preserve">Керуючись статтями 67, 75 Бюджетного кодексу України, пунктом 17 частини 1 статті 43 Закону України «Про місцеве самоврядування в Україні», виконавчий комітет </w:t>
      </w:r>
      <w:proofErr w:type="spellStart"/>
      <w:r w:rsidRPr="000064E8">
        <w:rPr>
          <w:sz w:val="28"/>
          <w:szCs w:val="28"/>
        </w:rPr>
        <w:t>Дублянської</w:t>
      </w:r>
      <w:proofErr w:type="spellEnd"/>
      <w:r w:rsidRPr="000064E8">
        <w:rPr>
          <w:sz w:val="28"/>
          <w:szCs w:val="28"/>
        </w:rPr>
        <w:t xml:space="preserve"> міської ради </w:t>
      </w:r>
    </w:p>
    <w:p w:rsidR="000064E8" w:rsidRPr="000064E8" w:rsidRDefault="000064E8" w:rsidP="000064E8">
      <w:pPr>
        <w:ind w:firstLine="360"/>
        <w:jc w:val="both"/>
        <w:rPr>
          <w:sz w:val="28"/>
          <w:szCs w:val="28"/>
        </w:rPr>
      </w:pPr>
      <w:r w:rsidRPr="000064E8">
        <w:rPr>
          <w:sz w:val="28"/>
          <w:szCs w:val="28"/>
        </w:rPr>
        <w:t>ВИРІШИВ:</w:t>
      </w:r>
      <w:r w:rsidRPr="000064E8">
        <w:rPr>
          <w:sz w:val="28"/>
          <w:szCs w:val="28"/>
          <w:lang w:val="ru-RU"/>
        </w:rPr>
        <w:t> </w:t>
      </w:r>
    </w:p>
    <w:p w:rsidR="000064E8" w:rsidRPr="000064E8" w:rsidRDefault="000064E8" w:rsidP="000064E8">
      <w:pPr>
        <w:widowControl w:val="0"/>
        <w:ind w:firstLine="540"/>
        <w:jc w:val="both"/>
        <w:rPr>
          <w:sz w:val="28"/>
          <w:szCs w:val="28"/>
        </w:rPr>
      </w:pPr>
      <w:r w:rsidRPr="000064E8">
        <w:rPr>
          <w:sz w:val="28"/>
          <w:szCs w:val="28"/>
        </w:rPr>
        <w:t xml:space="preserve">1. Погодити основні показники проекту міського бюджету міста </w:t>
      </w:r>
      <w:proofErr w:type="spellStart"/>
      <w:r w:rsidRPr="000064E8">
        <w:rPr>
          <w:sz w:val="28"/>
          <w:szCs w:val="28"/>
        </w:rPr>
        <w:t>Дубляни</w:t>
      </w:r>
      <w:proofErr w:type="spellEnd"/>
      <w:r w:rsidRPr="000064E8">
        <w:rPr>
          <w:sz w:val="28"/>
          <w:szCs w:val="28"/>
        </w:rPr>
        <w:t xml:space="preserve"> на 2020 рік (згідно з додатком). </w:t>
      </w:r>
    </w:p>
    <w:p w:rsidR="000064E8" w:rsidRPr="000064E8" w:rsidRDefault="000064E8" w:rsidP="000064E8">
      <w:pPr>
        <w:widowControl w:val="0"/>
        <w:ind w:firstLine="540"/>
        <w:jc w:val="both"/>
        <w:rPr>
          <w:sz w:val="28"/>
          <w:szCs w:val="28"/>
        </w:rPr>
      </w:pPr>
      <w:r w:rsidRPr="000064E8">
        <w:rPr>
          <w:sz w:val="28"/>
          <w:szCs w:val="28"/>
        </w:rPr>
        <w:t>2. Головному бухгалтеру О.</w:t>
      </w:r>
      <w:proofErr w:type="spellStart"/>
      <w:r w:rsidRPr="000064E8">
        <w:rPr>
          <w:sz w:val="28"/>
          <w:szCs w:val="28"/>
        </w:rPr>
        <w:t>Падюці</w:t>
      </w:r>
      <w:proofErr w:type="spellEnd"/>
      <w:r w:rsidRPr="000064E8">
        <w:rPr>
          <w:sz w:val="28"/>
          <w:szCs w:val="28"/>
        </w:rPr>
        <w:t xml:space="preserve"> подати погоджений проект міського бюджету міста </w:t>
      </w:r>
      <w:proofErr w:type="spellStart"/>
      <w:r w:rsidRPr="000064E8">
        <w:rPr>
          <w:sz w:val="28"/>
          <w:szCs w:val="28"/>
        </w:rPr>
        <w:t>Дубляни</w:t>
      </w:r>
      <w:proofErr w:type="spellEnd"/>
      <w:r w:rsidRPr="000064E8">
        <w:rPr>
          <w:sz w:val="28"/>
          <w:szCs w:val="28"/>
        </w:rPr>
        <w:t xml:space="preserve"> на 2020 рік на розгляд постійних комісій міської ради та на затвердження міської ради. </w:t>
      </w:r>
    </w:p>
    <w:p w:rsidR="000064E8" w:rsidRPr="000064E8" w:rsidRDefault="000064E8" w:rsidP="000064E8">
      <w:pPr>
        <w:widowControl w:val="0"/>
        <w:ind w:firstLine="540"/>
        <w:jc w:val="both"/>
        <w:rPr>
          <w:sz w:val="28"/>
          <w:szCs w:val="28"/>
        </w:rPr>
      </w:pPr>
      <w:r w:rsidRPr="000064E8">
        <w:rPr>
          <w:sz w:val="28"/>
          <w:szCs w:val="28"/>
        </w:rPr>
        <w:t>3. Контроль за виконанням рішення покласти на головного бухгалтера міської ради О.</w:t>
      </w:r>
      <w:proofErr w:type="spellStart"/>
      <w:r w:rsidRPr="000064E8">
        <w:rPr>
          <w:sz w:val="28"/>
          <w:szCs w:val="28"/>
        </w:rPr>
        <w:t>Падюку</w:t>
      </w:r>
      <w:proofErr w:type="spellEnd"/>
      <w:r w:rsidRPr="000064E8">
        <w:rPr>
          <w:sz w:val="28"/>
          <w:szCs w:val="28"/>
        </w:rPr>
        <w:t>.</w:t>
      </w:r>
    </w:p>
    <w:p w:rsidR="000064E8" w:rsidRPr="000064E8" w:rsidRDefault="000064E8" w:rsidP="000064E8">
      <w:pPr>
        <w:widowControl w:val="0"/>
        <w:ind w:firstLine="540"/>
        <w:jc w:val="center"/>
        <w:rPr>
          <w:sz w:val="27"/>
          <w:szCs w:val="27"/>
        </w:rPr>
      </w:pPr>
    </w:p>
    <w:p w:rsidR="000064E8" w:rsidRPr="000064E8" w:rsidRDefault="000064E8" w:rsidP="000064E8">
      <w:pPr>
        <w:widowControl w:val="0"/>
        <w:ind w:firstLine="540"/>
        <w:jc w:val="center"/>
        <w:rPr>
          <w:sz w:val="27"/>
          <w:szCs w:val="27"/>
        </w:rPr>
      </w:pPr>
      <w:r w:rsidRPr="000064E8">
        <w:rPr>
          <w:sz w:val="27"/>
          <w:szCs w:val="27"/>
        </w:rPr>
        <w:t>Міський голова</w:t>
      </w:r>
      <w:r w:rsidRPr="000064E8">
        <w:rPr>
          <w:sz w:val="27"/>
          <w:szCs w:val="27"/>
        </w:rPr>
        <w:tab/>
      </w:r>
      <w:r w:rsidRPr="000064E8">
        <w:rPr>
          <w:sz w:val="27"/>
          <w:szCs w:val="27"/>
        </w:rPr>
        <w:tab/>
      </w:r>
      <w:r w:rsidRPr="000064E8">
        <w:rPr>
          <w:sz w:val="27"/>
          <w:szCs w:val="27"/>
        </w:rPr>
        <w:tab/>
      </w:r>
      <w:r w:rsidRPr="000064E8">
        <w:rPr>
          <w:sz w:val="27"/>
          <w:szCs w:val="27"/>
        </w:rPr>
        <w:tab/>
      </w:r>
      <w:r w:rsidRPr="000064E8">
        <w:rPr>
          <w:sz w:val="27"/>
          <w:szCs w:val="27"/>
        </w:rPr>
        <w:tab/>
        <w:t>В.Ю. Попович</w:t>
      </w:r>
    </w:p>
    <w:p w:rsidR="000064E8" w:rsidRPr="000064E8" w:rsidRDefault="000064E8" w:rsidP="000064E8">
      <w:pPr>
        <w:ind w:left="5670"/>
        <w:jc w:val="both"/>
        <w:rPr>
          <w:sz w:val="28"/>
          <w:szCs w:val="28"/>
        </w:rPr>
      </w:pPr>
      <w:r w:rsidRPr="000064E8">
        <w:rPr>
          <w:sz w:val="27"/>
          <w:szCs w:val="27"/>
        </w:rPr>
        <w:br w:type="page"/>
      </w:r>
      <w:r w:rsidRPr="000064E8">
        <w:rPr>
          <w:sz w:val="28"/>
          <w:szCs w:val="28"/>
        </w:rPr>
        <w:lastRenderedPageBreak/>
        <w:t>ДОДАТОК</w:t>
      </w:r>
    </w:p>
    <w:p w:rsidR="000064E8" w:rsidRPr="000064E8" w:rsidRDefault="000064E8" w:rsidP="000064E8">
      <w:pPr>
        <w:ind w:left="5670"/>
        <w:jc w:val="both"/>
        <w:rPr>
          <w:sz w:val="28"/>
          <w:szCs w:val="28"/>
        </w:rPr>
      </w:pPr>
      <w:r w:rsidRPr="000064E8">
        <w:rPr>
          <w:sz w:val="28"/>
          <w:szCs w:val="28"/>
        </w:rPr>
        <w:t xml:space="preserve">до рішення виконавчого комітету </w:t>
      </w:r>
    </w:p>
    <w:p w:rsidR="000064E8" w:rsidRPr="000064E8" w:rsidRDefault="000064E8" w:rsidP="000064E8">
      <w:pPr>
        <w:ind w:left="5670"/>
        <w:jc w:val="both"/>
        <w:rPr>
          <w:sz w:val="28"/>
          <w:szCs w:val="28"/>
        </w:rPr>
      </w:pPr>
      <w:r w:rsidRPr="000064E8">
        <w:rPr>
          <w:sz w:val="28"/>
          <w:szCs w:val="28"/>
        </w:rPr>
        <w:t>від 18 грудня 2019 року № 106</w:t>
      </w:r>
    </w:p>
    <w:p w:rsidR="000064E8" w:rsidRPr="000064E8" w:rsidRDefault="000064E8" w:rsidP="000064E8">
      <w:pPr>
        <w:spacing w:after="120"/>
        <w:ind w:firstLine="709"/>
        <w:jc w:val="both"/>
        <w:rPr>
          <w:sz w:val="27"/>
          <w:szCs w:val="27"/>
        </w:rPr>
      </w:pPr>
    </w:p>
    <w:p w:rsidR="000064E8" w:rsidRPr="000064E8" w:rsidRDefault="000064E8" w:rsidP="000064E8">
      <w:pPr>
        <w:spacing w:after="120"/>
        <w:ind w:firstLine="709"/>
        <w:jc w:val="both"/>
        <w:rPr>
          <w:sz w:val="28"/>
          <w:szCs w:val="28"/>
        </w:rPr>
      </w:pPr>
      <w:r w:rsidRPr="000064E8">
        <w:rPr>
          <w:sz w:val="28"/>
          <w:szCs w:val="28"/>
        </w:rPr>
        <w:t>1. Визначити на 2020 рік:</w:t>
      </w:r>
    </w:p>
    <w:p w:rsidR="000064E8" w:rsidRPr="000064E8" w:rsidRDefault="000064E8" w:rsidP="000064E8">
      <w:pPr>
        <w:spacing w:after="120"/>
        <w:ind w:firstLine="709"/>
        <w:jc w:val="both"/>
        <w:rPr>
          <w:sz w:val="28"/>
          <w:szCs w:val="28"/>
        </w:rPr>
      </w:pPr>
      <w:bookmarkStart w:id="0" w:name="n22"/>
      <w:bookmarkEnd w:id="0"/>
      <w:r w:rsidRPr="000064E8">
        <w:rPr>
          <w:sz w:val="28"/>
          <w:szCs w:val="28"/>
        </w:rPr>
        <w:t>доходи міського бюджету у сумі 14865000,00 гривень, у тому числі доходи загального фонду міського бюджету – 14835000,00 гривень та доходи спеціального фонду міського бюджету – 30000,00 гривень згідно з </w:t>
      </w:r>
      <w:hyperlink r:id="rId10" w:anchor="n89" w:history="1">
        <w:r w:rsidRPr="000064E8">
          <w:rPr>
            <w:sz w:val="28"/>
            <w:szCs w:val="28"/>
          </w:rPr>
          <w:t>додатком 1</w:t>
        </w:r>
      </w:hyperlink>
      <w:r w:rsidRPr="000064E8">
        <w:rPr>
          <w:sz w:val="28"/>
          <w:szCs w:val="28"/>
        </w:rPr>
        <w:t> до цього рішення;</w:t>
      </w:r>
      <w:bookmarkStart w:id="1" w:name="n23"/>
      <w:bookmarkEnd w:id="1"/>
    </w:p>
    <w:p w:rsidR="000064E8" w:rsidRPr="000064E8" w:rsidRDefault="000064E8" w:rsidP="000064E8">
      <w:pPr>
        <w:numPr>
          <w:ilvl w:val="0"/>
          <w:numId w:val="3"/>
        </w:numPr>
        <w:spacing w:after="120" w:line="276" w:lineRule="auto"/>
        <w:contextualSpacing/>
        <w:jc w:val="both"/>
        <w:rPr>
          <w:rFonts w:eastAsia="Calibri"/>
          <w:sz w:val="28"/>
          <w:szCs w:val="28"/>
          <w:lang w:eastAsia="en-US"/>
        </w:rPr>
      </w:pPr>
      <w:r w:rsidRPr="000064E8">
        <w:rPr>
          <w:rFonts w:eastAsia="Calibri"/>
          <w:sz w:val="28"/>
          <w:szCs w:val="28"/>
          <w:lang w:eastAsia="en-US"/>
        </w:rPr>
        <w:t>видатки міського бюджету у сумі 14865000,00 гривень, у тому числі видатки загального фонду міського бюджету – 7235000,00 гривень та видатки спеціального фонду міського бюджету – 7630000,00гривень;</w:t>
      </w:r>
    </w:p>
    <w:p w:rsidR="000064E8" w:rsidRPr="000064E8" w:rsidRDefault="000064E8" w:rsidP="000064E8">
      <w:pPr>
        <w:numPr>
          <w:ilvl w:val="0"/>
          <w:numId w:val="3"/>
        </w:numPr>
        <w:spacing w:after="120" w:line="276" w:lineRule="auto"/>
        <w:contextualSpacing/>
        <w:jc w:val="both"/>
        <w:rPr>
          <w:rFonts w:eastAsia="Calibri"/>
          <w:sz w:val="28"/>
          <w:szCs w:val="28"/>
          <w:lang w:eastAsia="en-US"/>
        </w:rPr>
      </w:pPr>
      <w:bookmarkStart w:id="2" w:name="n24"/>
      <w:bookmarkStart w:id="3" w:name="n26"/>
      <w:bookmarkEnd w:id="2"/>
      <w:bookmarkEnd w:id="3"/>
      <w:r w:rsidRPr="000064E8">
        <w:rPr>
          <w:rFonts w:eastAsia="Calibri"/>
          <w:sz w:val="28"/>
          <w:szCs w:val="28"/>
          <w:lang w:eastAsia="en-US"/>
        </w:rPr>
        <w:t>профіцит за загальним фондом міського бюджету у сумі 7600000,00гривень згідно з </w:t>
      </w:r>
      <w:hyperlink r:id="rId11" w:anchor="n93" w:history="1">
        <w:r w:rsidRPr="000064E8">
          <w:rPr>
            <w:rFonts w:eastAsia="Calibri"/>
            <w:sz w:val="28"/>
            <w:szCs w:val="28"/>
            <w:lang w:eastAsia="en-US"/>
          </w:rPr>
          <w:t>додатком 2</w:t>
        </w:r>
      </w:hyperlink>
      <w:r w:rsidRPr="000064E8">
        <w:rPr>
          <w:rFonts w:eastAsia="Calibri"/>
          <w:sz w:val="28"/>
          <w:szCs w:val="28"/>
          <w:lang w:eastAsia="en-US"/>
        </w:rPr>
        <w:t> до цього рішення;</w:t>
      </w:r>
    </w:p>
    <w:p w:rsidR="000064E8" w:rsidRPr="000064E8" w:rsidRDefault="000064E8" w:rsidP="000064E8">
      <w:pPr>
        <w:numPr>
          <w:ilvl w:val="0"/>
          <w:numId w:val="3"/>
        </w:numPr>
        <w:spacing w:after="120" w:line="276" w:lineRule="auto"/>
        <w:contextualSpacing/>
        <w:jc w:val="both"/>
        <w:rPr>
          <w:rFonts w:eastAsia="Calibri"/>
          <w:sz w:val="28"/>
          <w:szCs w:val="28"/>
          <w:lang w:eastAsia="en-US"/>
        </w:rPr>
      </w:pPr>
      <w:bookmarkStart w:id="4" w:name="n27"/>
      <w:bookmarkEnd w:id="4"/>
      <w:r w:rsidRPr="000064E8">
        <w:rPr>
          <w:rFonts w:eastAsia="Calibri"/>
          <w:sz w:val="28"/>
          <w:szCs w:val="28"/>
          <w:lang w:eastAsia="en-US"/>
        </w:rPr>
        <w:t>дефіцит за спеціальним фондом міського бюджету у сумі 7600000,00 гривень згідно з </w:t>
      </w:r>
      <w:hyperlink r:id="rId12" w:anchor="n93" w:history="1">
        <w:r w:rsidRPr="000064E8">
          <w:rPr>
            <w:rFonts w:eastAsia="Calibri"/>
            <w:sz w:val="28"/>
            <w:szCs w:val="28"/>
            <w:lang w:eastAsia="en-US"/>
          </w:rPr>
          <w:t>додатком 2</w:t>
        </w:r>
      </w:hyperlink>
      <w:r w:rsidRPr="000064E8">
        <w:rPr>
          <w:rFonts w:eastAsia="Calibri"/>
          <w:sz w:val="28"/>
          <w:szCs w:val="28"/>
          <w:lang w:eastAsia="en-US"/>
        </w:rPr>
        <w:t> до цього рішення;</w:t>
      </w:r>
    </w:p>
    <w:p w:rsidR="000064E8" w:rsidRPr="000064E8" w:rsidRDefault="000064E8" w:rsidP="000064E8">
      <w:pPr>
        <w:spacing w:after="120"/>
        <w:ind w:firstLine="709"/>
        <w:jc w:val="both"/>
        <w:rPr>
          <w:sz w:val="28"/>
          <w:szCs w:val="28"/>
        </w:rPr>
      </w:pPr>
      <w:bookmarkStart w:id="5" w:name="n28"/>
      <w:bookmarkEnd w:id="5"/>
      <w:r w:rsidRPr="000064E8">
        <w:rPr>
          <w:sz w:val="28"/>
          <w:szCs w:val="28"/>
        </w:rPr>
        <w:t>- оборотний залишок бюджетних коштів міського бюджету у розмірі 2000 гривень, що становить 0,03 відсотків видатків загального фонду міського бюджету, визначених цим пунктом;</w:t>
      </w:r>
    </w:p>
    <w:p w:rsidR="000064E8" w:rsidRPr="000064E8" w:rsidRDefault="000064E8" w:rsidP="000064E8">
      <w:pPr>
        <w:spacing w:after="120"/>
        <w:ind w:firstLine="709"/>
        <w:jc w:val="both"/>
        <w:rPr>
          <w:sz w:val="28"/>
          <w:szCs w:val="28"/>
        </w:rPr>
      </w:pPr>
      <w:bookmarkStart w:id="6" w:name="n29"/>
      <w:bookmarkStart w:id="7" w:name="n30"/>
      <w:bookmarkEnd w:id="6"/>
      <w:bookmarkEnd w:id="7"/>
      <w:r w:rsidRPr="000064E8">
        <w:rPr>
          <w:sz w:val="28"/>
          <w:szCs w:val="28"/>
        </w:rPr>
        <w:t xml:space="preserve">2. Затвердити бюджетні призначення </w:t>
      </w:r>
      <w:proofErr w:type="spellStart"/>
      <w:r w:rsidRPr="000064E8">
        <w:rPr>
          <w:sz w:val="28"/>
          <w:szCs w:val="28"/>
        </w:rPr>
        <w:t>головниму</w:t>
      </w:r>
      <w:proofErr w:type="spellEnd"/>
      <w:r w:rsidRPr="000064E8">
        <w:rPr>
          <w:sz w:val="28"/>
          <w:szCs w:val="28"/>
        </w:rPr>
        <w:t xml:space="preserve"> розпоряднику коштів міського бюджету на 2020 рік у розрізі відповідальних виконавців за бюджетними програмами згідно з додатком 3 до цього рішення.</w:t>
      </w:r>
    </w:p>
    <w:p w:rsidR="000064E8" w:rsidRPr="000064E8" w:rsidRDefault="000064E8" w:rsidP="000064E8">
      <w:pPr>
        <w:spacing w:after="120"/>
        <w:ind w:firstLine="709"/>
        <w:jc w:val="both"/>
        <w:rPr>
          <w:sz w:val="28"/>
          <w:szCs w:val="28"/>
        </w:rPr>
      </w:pPr>
      <w:bookmarkStart w:id="8" w:name="n31"/>
      <w:bookmarkEnd w:id="8"/>
      <w:r w:rsidRPr="000064E8">
        <w:rPr>
          <w:sz w:val="28"/>
          <w:szCs w:val="28"/>
        </w:rPr>
        <w:t>3. Затвердити на 2020 рік міжбюджетні трансферти згідно з </w:t>
      </w:r>
      <w:hyperlink r:id="rId13" w:anchor="n105" w:history="1">
        <w:r w:rsidRPr="000064E8">
          <w:rPr>
            <w:sz w:val="28"/>
            <w:szCs w:val="28"/>
          </w:rPr>
          <w:t>додатком 5</w:t>
        </w:r>
      </w:hyperlink>
      <w:r w:rsidRPr="000064E8">
        <w:rPr>
          <w:sz w:val="28"/>
          <w:szCs w:val="28"/>
        </w:rPr>
        <w:t> до цього рішення.</w:t>
      </w:r>
    </w:p>
    <w:p w:rsidR="000064E8" w:rsidRPr="000064E8" w:rsidRDefault="000064E8" w:rsidP="000064E8">
      <w:pPr>
        <w:spacing w:after="120"/>
        <w:ind w:firstLine="709"/>
        <w:jc w:val="both"/>
        <w:rPr>
          <w:sz w:val="28"/>
          <w:szCs w:val="28"/>
        </w:rPr>
      </w:pPr>
      <w:bookmarkStart w:id="9" w:name="n32"/>
      <w:bookmarkStart w:id="10" w:name="n34"/>
      <w:bookmarkEnd w:id="9"/>
      <w:bookmarkEnd w:id="10"/>
      <w:r w:rsidRPr="000064E8">
        <w:rPr>
          <w:sz w:val="28"/>
          <w:szCs w:val="28"/>
        </w:rPr>
        <w:t>4. Затвердити на 2020 рік розподіл коштів бюджету розвитку на здійснення заходів на будівництво, реконструкцію і реставрацію об’єктів виробничої, комунікаційної та соціальної інфраструктури за об’єктами згідно з додатком 6 до цього рішення.</w:t>
      </w:r>
    </w:p>
    <w:p w:rsidR="000064E8" w:rsidRPr="000064E8" w:rsidRDefault="000064E8" w:rsidP="000064E8">
      <w:pPr>
        <w:spacing w:after="120"/>
        <w:ind w:firstLine="709"/>
        <w:jc w:val="both"/>
        <w:rPr>
          <w:sz w:val="28"/>
          <w:szCs w:val="28"/>
        </w:rPr>
      </w:pPr>
      <w:bookmarkStart w:id="11" w:name="n35"/>
      <w:bookmarkEnd w:id="11"/>
      <w:r w:rsidRPr="000064E8">
        <w:rPr>
          <w:sz w:val="28"/>
          <w:szCs w:val="28"/>
        </w:rPr>
        <w:t>5. Затвердити розподіл витрат міського бюджету на реалізацію місцевих/регіональних програм  згідно з </w:t>
      </w:r>
      <w:hyperlink r:id="rId14" w:anchor="n113" w:history="1">
        <w:r w:rsidRPr="000064E8">
          <w:rPr>
            <w:sz w:val="28"/>
            <w:szCs w:val="28"/>
          </w:rPr>
          <w:t>додатком 7</w:t>
        </w:r>
      </w:hyperlink>
      <w:r w:rsidRPr="000064E8">
        <w:rPr>
          <w:sz w:val="28"/>
          <w:szCs w:val="28"/>
        </w:rPr>
        <w:t> до цього рішення.</w:t>
      </w:r>
    </w:p>
    <w:p w:rsidR="000064E8" w:rsidRPr="000064E8" w:rsidRDefault="000064E8" w:rsidP="000064E8">
      <w:pPr>
        <w:spacing w:after="120"/>
        <w:ind w:firstLine="709"/>
        <w:jc w:val="both"/>
        <w:rPr>
          <w:sz w:val="28"/>
          <w:szCs w:val="28"/>
        </w:rPr>
      </w:pPr>
      <w:r w:rsidRPr="000064E8">
        <w:rPr>
          <w:sz w:val="28"/>
          <w:szCs w:val="28"/>
        </w:rPr>
        <w:t xml:space="preserve"> 6. Затвердити ліміти споживання енергоносіїв у натуральних показниках,виходячи з обсягів відповідних бюджетних асигнувань згідно з додатком 4 до цього рішення.</w:t>
      </w:r>
    </w:p>
    <w:p w:rsidR="000064E8" w:rsidRPr="000064E8" w:rsidRDefault="000064E8" w:rsidP="000064E8">
      <w:pPr>
        <w:spacing w:after="120"/>
        <w:ind w:firstLine="709"/>
        <w:jc w:val="both"/>
        <w:rPr>
          <w:sz w:val="28"/>
          <w:szCs w:val="28"/>
        </w:rPr>
      </w:pPr>
      <w:r w:rsidRPr="000064E8">
        <w:rPr>
          <w:sz w:val="28"/>
          <w:szCs w:val="28"/>
        </w:rPr>
        <w:t>7. Відповідно до статей 43 та 73 Бюджетного кодексу України надати право міській раді у 2020 році в особі міського голови отримувати у порядку,визначеному Кабінету Міністрів України:</w:t>
      </w:r>
    </w:p>
    <w:p w:rsidR="000064E8" w:rsidRPr="000064E8" w:rsidRDefault="000064E8" w:rsidP="000064E8">
      <w:pPr>
        <w:spacing w:after="120"/>
        <w:ind w:firstLine="709"/>
        <w:jc w:val="both"/>
        <w:rPr>
          <w:sz w:val="28"/>
          <w:szCs w:val="28"/>
        </w:rPr>
      </w:pPr>
      <w:r w:rsidRPr="000064E8">
        <w:rPr>
          <w:sz w:val="28"/>
          <w:szCs w:val="28"/>
        </w:rPr>
        <w:t xml:space="preserve">  - </w:t>
      </w:r>
      <w:proofErr w:type="spellStart"/>
      <w:r w:rsidRPr="000064E8">
        <w:rPr>
          <w:sz w:val="28"/>
          <w:szCs w:val="28"/>
        </w:rPr>
        <w:t>ипозики</w:t>
      </w:r>
      <w:proofErr w:type="spellEnd"/>
      <w:r w:rsidRPr="000064E8">
        <w:rPr>
          <w:sz w:val="28"/>
          <w:szCs w:val="28"/>
        </w:rPr>
        <w:t xml:space="preserve"> на покриття тимчасових касових розривів,що виникають за загальним фондом та бюджетом розвитку міського бюджету,у фінансових установах на строк до трьох місяців у межах поточного бюджетного періоду;</w:t>
      </w:r>
    </w:p>
    <w:p w:rsidR="000064E8" w:rsidRPr="000064E8" w:rsidRDefault="000064E8" w:rsidP="000064E8">
      <w:pPr>
        <w:spacing w:after="120"/>
        <w:ind w:firstLine="709"/>
        <w:jc w:val="both"/>
        <w:rPr>
          <w:sz w:val="28"/>
          <w:szCs w:val="28"/>
        </w:rPr>
      </w:pPr>
      <w:r w:rsidRPr="000064E8">
        <w:rPr>
          <w:sz w:val="28"/>
          <w:szCs w:val="28"/>
        </w:rPr>
        <w:lastRenderedPageBreak/>
        <w:t xml:space="preserve">  - позики на покриття тимчасових касових розривів у показниках міського бюджету,пов’язаних із забезпеченням захищених видатків загального фонду,в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p>
    <w:p w:rsidR="000064E8" w:rsidRPr="000064E8" w:rsidRDefault="000064E8" w:rsidP="000064E8">
      <w:pPr>
        <w:spacing w:after="120"/>
        <w:ind w:firstLine="709"/>
        <w:jc w:val="both"/>
        <w:rPr>
          <w:sz w:val="28"/>
          <w:szCs w:val="28"/>
        </w:rPr>
      </w:pPr>
      <w:r w:rsidRPr="000064E8">
        <w:rPr>
          <w:sz w:val="28"/>
          <w:szCs w:val="28"/>
        </w:rPr>
        <w:t>У разі розміщення коштів місцевого бюджету на депозитах та/або обслуговування коштів місцевого бюджету в частині бюджету розвитку та власних надходжень бюджетних установ в установах банків обсяги тимчасових касових розривів за загальним фондом такого місцевого бюджету не покриваються за рахунок коштів єдиного казначейського рахунку.</w:t>
      </w:r>
    </w:p>
    <w:p w:rsidR="000064E8" w:rsidRPr="000064E8" w:rsidRDefault="000064E8" w:rsidP="000064E8">
      <w:pPr>
        <w:spacing w:after="120"/>
        <w:ind w:firstLine="709"/>
        <w:jc w:val="both"/>
        <w:rPr>
          <w:sz w:val="28"/>
          <w:szCs w:val="28"/>
        </w:rPr>
      </w:pPr>
      <w:r w:rsidRPr="000064E8">
        <w:rPr>
          <w:sz w:val="28"/>
          <w:szCs w:val="28"/>
        </w:rPr>
        <w:t>За наявності тимчасово вільних коштів міського бюджету спрямовувати їх на депозитні рахунки фінансово-кредитних установ відповідно до вимог Бюджетного кодексу України та за порядком,визначеним Кабінетом Міністрів України.</w:t>
      </w:r>
    </w:p>
    <w:p w:rsidR="000064E8" w:rsidRPr="000064E8" w:rsidRDefault="000064E8" w:rsidP="000064E8">
      <w:pPr>
        <w:spacing w:after="120"/>
        <w:ind w:firstLine="709"/>
        <w:jc w:val="both"/>
        <w:rPr>
          <w:sz w:val="28"/>
          <w:szCs w:val="28"/>
        </w:rPr>
      </w:pPr>
      <w:bookmarkStart w:id="12" w:name="n36"/>
      <w:bookmarkStart w:id="13" w:name="n37"/>
      <w:bookmarkEnd w:id="12"/>
      <w:bookmarkEnd w:id="13"/>
      <w:r w:rsidRPr="000064E8">
        <w:rPr>
          <w:sz w:val="28"/>
          <w:szCs w:val="28"/>
        </w:rPr>
        <w:t>8. Установити, що у загальному фонді міського бюджету на 2020рік:</w:t>
      </w:r>
    </w:p>
    <w:p w:rsidR="000064E8" w:rsidRPr="000064E8" w:rsidRDefault="000064E8" w:rsidP="000064E8">
      <w:pPr>
        <w:spacing w:after="120"/>
        <w:ind w:firstLine="709"/>
        <w:jc w:val="both"/>
        <w:rPr>
          <w:sz w:val="28"/>
          <w:szCs w:val="28"/>
        </w:rPr>
      </w:pPr>
      <w:bookmarkStart w:id="14" w:name="n38"/>
      <w:bookmarkEnd w:id="14"/>
      <w:r w:rsidRPr="000064E8">
        <w:rPr>
          <w:sz w:val="28"/>
          <w:szCs w:val="28"/>
        </w:rPr>
        <w:t>1) до доходів загального фонду місцевих бюджетів належать доходи, визначені статтею 69 Бюджетного кодексу України.</w:t>
      </w:r>
    </w:p>
    <w:p w:rsidR="000064E8" w:rsidRPr="000064E8" w:rsidRDefault="000064E8" w:rsidP="000064E8">
      <w:pPr>
        <w:spacing w:after="120"/>
        <w:ind w:firstLine="709"/>
        <w:jc w:val="both"/>
        <w:rPr>
          <w:sz w:val="28"/>
          <w:szCs w:val="28"/>
        </w:rPr>
      </w:pPr>
      <w:bookmarkStart w:id="15" w:name="n41"/>
      <w:bookmarkStart w:id="16" w:name="n45"/>
      <w:bookmarkEnd w:id="15"/>
      <w:bookmarkEnd w:id="16"/>
      <w:r w:rsidRPr="000064E8">
        <w:rPr>
          <w:sz w:val="28"/>
          <w:szCs w:val="28"/>
        </w:rPr>
        <w:t>9. Установити, що джерелами формування спеціального фонду міського бюджету на 2020 рік:</w:t>
      </w:r>
    </w:p>
    <w:p w:rsidR="000064E8" w:rsidRPr="000064E8" w:rsidRDefault="000064E8" w:rsidP="000064E8">
      <w:pPr>
        <w:spacing w:after="120"/>
        <w:ind w:firstLine="709"/>
        <w:jc w:val="both"/>
        <w:rPr>
          <w:sz w:val="28"/>
          <w:szCs w:val="28"/>
        </w:rPr>
      </w:pPr>
      <w:bookmarkStart w:id="17" w:name="n46"/>
      <w:bookmarkEnd w:id="17"/>
      <w:r w:rsidRPr="000064E8">
        <w:rPr>
          <w:sz w:val="28"/>
          <w:szCs w:val="28"/>
        </w:rPr>
        <w:t>1) у частині доходів є надходження, визначені статтями 691 Бюджетного кодексу України.</w:t>
      </w:r>
    </w:p>
    <w:p w:rsidR="000064E8" w:rsidRPr="000064E8" w:rsidRDefault="000064E8" w:rsidP="000064E8">
      <w:pPr>
        <w:spacing w:after="120"/>
        <w:ind w:firstLine="709"/>
        <w:jc w:val="both"/>
        <w:rPr>
          <w:sz w:val="28"/>
          <w:szCs w:val="28"/>
        </w:rPr>
      </w:pPr>
      <w:bookmarkStart w:id="18" w:name="n47"/>
      <w:bookmarkStart w:id="19" w:name="n48"/>
      <w:bookmarkStart w:id="20" w:name="n49"/>
      <w:bookmarkEnd w:id="18"/>
      <w:bookmarkEnd w:id="19"/>
      <w:bookmarkEnd w:id="20"/>
      <w:r w:rsidRPr="000064E8">
        <w:rPr>
          <w:sz w:val="28"/>
          <w:szCs w:val="28"/>
        </w:rPr>
        <w:t>2) у частині фінансування є надходження, визначені пунктом 2 статті 72 Бюджетного кодексу України;</w:t>
      </w:r>
    </w:p>
    <w:p w:rsidR="000064E8" w:rsidRPr="000064E8" w:rsidRDefault="000064E8" w:rsidP="000064E8">
      <w:pPr>
        <w:spacing w:after="120"/>
        <w:ind w:firstLine="709"/>
        <w:jc w:val="both"/>
        <w:rPr>
          <w:sz w:val="28"/>
          <w:szCs w:val="28"/>
        </w:rPr>
      </w:pPr>
      <w:bookmarkStart w:id="21" w:name="n50"/>
      <w:bookmarkStart w:id="22" w:name="n53"/>
      <w:bookmarkEnd w:id="21"/>
      <w:bookmarkEnd w:id="22"/>
      <w:r w:rsidRPr="000064E8">
        <w:rPr>
          <w:sz w:val="28"/>
          <w:szCs w:val="28"/>
        </w:rPr>
        <w:t xml:space="preserve">9. Установити, що у 2020 році кошти, отримані до спеціального фонду міського бюджету згідно з відповідними пунктами статті 691 і статті 71  Бюджетного кодексу України, спрямовуються на реалізацію заходів, визначених Бюджетним кодексом України. </w:t>
      </w:r>
    </w:p>
    <w:p w:rsidR="000064E8" w:rsidRPr="000064E8" w:rsidRDefault="000064E8" w:rsidP="000064E8">
      <w:pPr>
        <w:spacing w:after="120"/>
        <w:ind w:firstLine="709"/>
        <w:jc w:val="both"/>
        <w:rPr>
          <w:sz w:val="28"/>
          <w:szCs w:val="28"/>
        </w:rPr>
      </w:pPr>
      <w:bookmarkStart w:id="23" w:name="n56"/>
      <w:bookmarkStart w:id="24" w:name="n57"/>
      <w:bookmarkStart w:id="25" w:name="n63"/>
      <w:bookmarkEnd w:id="23"/>
      <w:bookmarkEnd w:id="24"/>
      <w:bookmarkEnd w:id="25"/>
      <w:r w:rsidRPr="000064E8">
        <w:rPr>
          <w:sz w:val="28"/>
          <w:szCs w:val="28"/>
        </w:rPr>
        <w:t>10. Визначити на 2020 рік відповідно до </w:t>
      </w:r>
      <w:hyperlink r:id="rId15" w:anchor="n896" w:tgtFrame="_blank" w:history="1">
        <w:r w:rsidRPr="000064E8">
          <w:rPr>
            <w:sz w:val="28"/>
            <w:szCs w:val="28"/>
          </w:rPr>
          <w:t>статті 55</w:t>
        </w:r>
      </w:hyperlink>
      <w:r w:rsidRPr="000064E8">
        <w:rPr>
          <w:sz w:val="28"/>
          <w:szCs w:val="28"/>
        </w:rPr>
        <w:t> Бюджетного кодексу України захищеними видатками міського бюджету видатки загального фонду на:</w:t>
      </w:r>
    </w:p>
    <w:p w:rsidR="000064E8" w:rsidRPr="000064E8" w:rsidRDefault="000064E8" w:rsidP="000064E8">
      <w:pPr>
        <w:spacing w:after="120"/>
        <w:ind w:firstLine="709"/>
        <w:jc w:val="both"/>
        <w:rPr>
          <w:sz w:val="28"/>
          <w:szCs w:val="28"/>
        </w:rPr>
      </w:pPr>
      <w:bookmarkStart w:id="26" w:name="n64"/>
      <w:bookmarkStart w:id="27" w:name="n66"/>
      <w:bookmarkEnd w:id="26"/>
      <w:bookmarkEnd w:id="27"/>
      <w:r w:rsidRPr="000064E8">
        <w:rPr>
          <w:sz w:val="28"/>
          <w:szCs w:val="28"/>
        </w:rPr>
        <w:t>- оплату праці працівників бюджетних установ;</w:t>
      </w:r>
    </w:p>
    <w:p w:rsidR="000064E8" w:rsidRPr="000064E8" w:rsidRDefault="000064E8" w:rsidP="000064E8">
      <w:pPr>
        <w:spacing w:after="120"/>
        <w:ind w:firstLine="709"/>
        <w:jc w:val="both"/>
        <w:rPr>
          <w:sz w:val="28"/>
          <w:szCs w:val="28"/>
        </w:rPr>
      </w:pPr>
      <w:r w:rsidRPr="000064E8">
        <w:rPr>
          <w:sz w:val="28"/>
          <w:szCs w:val="28"/>
        </w:rPr>
        <w:t>- нарахування на заробітну плату;</w:t>
      </w:r>
    </w:p>
    <w:p w:rsidR="000064E8" w:rsidRPr="000064E8" w:rsidRDefault="000064E8" w:rsidP="000064E8">
      <w:pPr>
        <w:spacing w:after="120"/>
        <w:ind w:firstLine="709"/>
        <w:jc w:val="both"/>
        <w:rPr>
          <w:sz w:val="28"/>
          <w:szCs w:val="28"/>
        </w:rPr>
      </w:pPr>
      <w:r w:rsidRPr="000064E8">
        <w:rPr>
          <w:sz w:val="28"/>
          <w:szCs w:val="28"/>
        </w:rPr>
        <w:t>- оплату комунальних послуг та енергоносіїв;</w:t>
      </w:r>
    </w:p>
    <w:p w:rsidR="000064E8" w:rsidRPr="000064E8" w:rsidRDefault="000064E8" w:rsidP="000064E8">
      <w:pPr>
        <w:spacing w:after="120"/>
        <w:ind w:firstLine="709"/>
        <w:jc w:val="both"/>
        <w:rPr>
          <w:sz w:val="28"/>
          <w:szCs w:val="28"/>
        </w:rPr>
      </w:pPr>
      <w:r w:rsidRPr="000064E8">
        <w:rPr>
          <w:sz w:val="28"/>
          <w:szCs w:val="28"/>
        </w:rPr>
        <w:t>- поточні трансферти населенню;</w:t>
      </w:r>
    </w:p>
    <w:p w:rsidR="000064E8" w:rsidRPr="000064E8" w:rsidRDefault="000064E8" w:rsidP="000064E8">
      <w:pPr>
        <w:spacing w:after="120"/>
        <w:ind w:firstLine="709"/>
        <w:jc w:val="both"/>
        <w:rPr>
          <w:sz w:val="28"/>
          <w:szCs w:val="28"/>
        </w:rPr>
      </w:pPr>
      <w:r w:rsidRPr="000064E8">
        <w:rPr>
          <w:sz w:val="28"/>
          <w:szCs w:val="28"/>
        </w:rPr>
        <w:t xml:space="preserve">- поточні трансферти місцевим бюджетам. </w:t>
      </w:r>
    </w:p>
    <w:p w:rsidR="000064E8" w:rsidRPr="000064E8" w:rsidRDefault="000064E8" w:rsidP="000064E8">
      <w:pPr>
        <w:spacing w:after="120"/>
        <w:ind w:firstLine="709"/>
        <w:jc w:val="both"/>
        <w:rPr>
          <w:sz w:val="28"/>
          <w:szCs w:val="28"/>
        </w:rPr>
      </w:pPr>
      <w:r w:rsidRPr="000064E8">
        <w:rPr>
          <w:sz w:val="28"/>
          <w:szCs w:val="28"/>
        </w:rPr>
        <w:t xml:space="preserve">11. У процесі виконання міського бюджету дозволити міському голові здійснювати перерозподіл видатків за програмною класифікацією видатків та кредитування місцевих бюджетів та економічною класифікацією в межах  </w:t>
      </w:r>
      <w:r w:rsidRPr="000064E8">
        <w:rPr>
          <w:sz w:val="28"/>
          <w:szCs w:val="28"/>
        </w:rPr>
        <w:lastRenderedPageBreak/>
        <w:t>обсягу бюджетних призначень  загального та спеціального фондів міського бюджету. При цьому перерозподіл, що призводить до зміни затверджених бюджетних призначень в межах загального обсягу видатків за загальним та спеціальним фондами, в тому числі на заробітну плату,енергоносії та капітальні видатки та спрямування вільного залишку здійснюється  за розпорядженням міського голови з подальшим затвердженням внесених змін на сесії міської ради.</w:t>
      </w:r>
    </w:p>
    <w:p w:rsidR="000064E8" w:rsidRPr="000064E8" w:rsidRDefault="000064E8" w:rsidP="000064E8">
      <w:pPr>
        <w:spacing w:after="120"/>
        <w:ind w:firstLine="709"/>
        <w:jc w:val="both"/>
        <w:rPr>
          <w:sz w:val="28"/>
          <w:szCs w:val="28"/>
        </w:rPr>
      </w:pPr>
      <w:bookmarkStart w:id="28" w:name="n69"/>
      <w:bookmarkEnd w:id="28"/>
      <w:r w:rsidRPr="000064E8">
        <w:rPr>
          <w:sz w:val="28"/>
          <w:szCs w:val="28"/>
        </w:rPr>
        <w:t>12. Головному розпоряднику коштів міського бюджету в особі міського голови забезпечити виконання норм </w:t>
      </w:r>
      <w:hyperlink r:id="rId16" w:tgtFrame="_blank" w:history="1">
        <w:r w:rsidRPr="000064E8">
          <w:rPr>
            <w:sz w:val="28"/>
            <w:szCs w:val="28"/>
          </w:rPr>
          <w:t>Бюджетного кодексу України</w:t>
        </w:r>
      </w:hyperlink>
      <w:r w:rsidRPr="000064E8">
        <w:rPr>
          <w:sz w:val="28"/>
          <w:szCs w:val="28"/>
        </w:rPr>
        <w:t> стосовно:</w:t>
      </w:r>
    </w:p>
    <w:p w:rsidR="000064E8" w:rsidRPr="000064E8" w:rsidRDefault="000064E8" w:rsidP="000064E8">
      <w:pPr>
        <w:spacing w:after="120"/>
        <w:ind w:firstLine="709"/>
        <w:jc w:val="both"/>
        <w:rPr>
          <w:sz w:val="28"/>
          <w:szCs w:val="28"/>
        </w:rPr>
      </w:pPr>
      <w:bookmarkStart w:id="29" w:name="n70"/>
      <w:bookmarkEnd w:id="29"/>
      <w:r w:rsidRPr="000064E8">
        <w:rPr>
          <w:sz w:val="28"/>
          <w:szCs w:val="28"/>
        </w:rPr>
        <w:t>1) затвердження паспортів бюджетних програм протягом 45 днів з дня набрання чинності цим рішенням;</w:t>
      </w:r>
    </w:p>
    <w:p w:rsidR="000064E8" w:rsidRPr="000064E8" w:rsidRDefault="000064E8" w:rsidP="000064E8">
      <w:pPr>
        <w:spacing w:after="120"/>
        <w:ind w:firstLine="709"/>
        <w:jc w:val="both"/>
        <w:rPr>
          <w:sz w:val="28"/>
          <w:szCs w:val="28"/>
        </w:rPr>
      </w:pPr>
      <w:bookmarkStart w:id="30" w:name="n71"/>
      <w:bookmarkEnd w:id="30"/>
      <w:r w:rsidRPr="000064E8">
        <w:rPr>
          <w:sz w:val="28"/>
          <w:szCs w:val="28"/>
        </w:rPr>
        <w:t>2)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rsidR="000064E8" w:rsidRPr="000064E8" w:rsidRDefault="000064E8" w:rsidP="000064E8">
      <w:pPr>
        <w:spacing w:after="120"/>
        <w:ind w:firstLine="709"/>
        <w:jc w:val="both"/>
        <w:rPr>
          <w:sz w:val="28"/>
          <w:szCs w:val="28"/>
        </w:rPr>
      </w:pPr>
      <w:bookmarkStart w:id="31" w:name="n72"/>
      <w:bookmarkStart w:id="32" w:name="n73"/>
      <w:bookmarkEnd w:id="31"/>
      <w:bookmarkEnd w:id="32"/>
      <w:r w:rsidRPr="000064E8">
        <w:rPr>
          <w:sz w:val="28"/>
          <w:szCs w:val="28"/>
        </w:rPr>
        <w:t>3) забезпечення доступності інформації про бюджет відповідно до законодавства, а саме:</w:t>
      </w:r>
    </w:p>
    <w:p w:rsidR="000064E8" w:rsidRPr="000064E8" w:rsidRDefault="000064E8" w:rsidP="000064E8">
      <w:pPr>
        <w:spacing w:after="120"/>
        <w:ind w:firstLine="709"/>
        <w:jc w:val="both"/>
        <w:rPr>
          <w:sz w:val="28"/>
          <w:szCs w:val="28"/>
        </w:rPr>
      </w:pPr>
      <w:bookmarkStart w:id="33" w:name="n74"/>
      <w:bookmarkEnd w:id="33"/>
      <w:r w:rsidRPr="000064E8">
        <w:rPr>
          <w:sz w:val="28"/>
          <w:szCs w:val="28"/>
        </w:rPr>
        <w:t>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15 березня 2020 року;</w:t>
      </w:r>
    </w:p>
    <w:p w:rsidR="000064E8" w:rsidRPr="000064E8" w:rsidRDefault="000064E8" w:rsidP="000064E8">
      <w:pPr>
        <w:spacing w:after="120"/>
        <w:ind w:firstLine="709"/>
        <w:jc w:val="both"/>
        <w:rPr>
          <w:sz w:val="28"/>
          <w:szCs w:val="28"/>
        </w:rPr>
      </w:pPr>
      <w:bookmarkStart w:id="34" w:name="n75"/>
      <w:bookmarkEnd w:id="34"/>
      <w:r w:rsidRPr="000064E8">
        <w:rPr>
          <w:sz w:val="28"/>
          <w:szCs w:val="28"/>
        </w:rPr>
        <w:t>оприлюднення паспортів бюджетних програм у триденний строк з дня затвердження таких документів;</w:t>
      </w:r>
    </w:p>
    <w:p w:rsidR="000064E8" w:rsidRPr="000064E8" w:rsidRDefault="000064E8" w:rsidP="000064E8">
      <w:pPr>
        <w:spacing w:after="120"/>
        <w:ind w:firstLine="709"/>
        <w:jc w:val="both"/>
        <w:rPr>
          <w:sz w:val="28"/>
          <w:szCs w:val="28"/>
        </w:rPr>
      </w:pPr>
      <w:bookmarkStart w:id="35" w:name="n76"/>
      <w:bookmarkEnd w:id="35"/>
      <w:r w:rsidRPr="000064E8">
        <w:rPr>
          <w:sz w:val="28"/>
          <w:szCs w:val="28"/>
        </w:rPr>
        <w:t xml:space="preserve">4) взяття бюджетних зобов’язань, довгострокових зобов’язань за </w:t>
      </w:r>
      <w:proofErr w:type="spellStart"/>
      <w:r w:rsidRPr="000064E8">
        <w:rPr>
          <w:sz w:val="28"/>
          <w:szCs w:val="28"/>
        </w:rPr>
        <w:t>енергосервісом</w:t>
      </w:r>
      <w:proofErr w:type="spellEnd"/>
      <w:r w:rsidRPr="000064E8">
        <w:rPr>
          <w:sz w:val="28"/>
          <w:szCs w:val="28"/>
        </w:rPr>
        <w:t xml:space="preserve"> та здійснення витрат бюджету;</w:t>
      </w:r>
    </w:p>
    <w:p w:rsidR="000064E8" w:rsidRPr="000064E8" w:rsidRDefault="000064E8" w:rsidP="000064E8">
      <w:pPr>
        <w:spacing w:after="120"/>
        <w:ind w:firstLine="709"/>
        <w:jc w:val="both"/>
        <w:rPr>
          <w:sz w:val="28"/>
          <w:szCs w:val="28"/>
        </w:rPr>
      </w:pPr>
      <w:bookmarkStart w:id="36" w:name="n77"/>
      <w:bookmarkEnd w:id="36"/>
      <w:r w:rsidRPr="000064E8">
        <w:rPr>
          <w:sz w:val="28"/>
          <w:szCs w:val="28"/>
        </w:rPr>
        <w:t>5) забезпечення у повному обсязі проведення розрахунків за електричну та теплову енергію, водопостачання, водовідведення та послуги зв’язку, та укладання договорів за кожним видом енергоносіїв у межах встановлених обґрунтованих лімітів споживання .</w:t>
      </w:r>
    </w:p>
    <w:p w:rsidR="000064E8" w:rsidRPr="000064E8" w:rsidRDefault="000064E8" w:rsidP="000064E8">
      <w:pPr>
        <w:spacing w:after="120"/>
        <w:ind w:firstLine="709"/>
        <w:jc w:val="both"/>
        <w:rPr>
          <w:sz w:val="28"/>
          <w:szCs w:val="28"/>
        </w:rPr>
      </w:pPr>
      <w:bookmarkStart w:id="37" w:name="n78"/>
      <w:bookmarkEnd w:id="37"/>
      <w:r w:rsidRPr="000064E8">
        <w:rPr>
          <w:sz w:val="28"/>
          <w:szCs w:val="28"/>
        </w:rPr>
        <w:t>13. Дане рішення  набирає чинності з 1 січня 2020року.</w:t>
      </w:r>
    </w:p>
    <w:p w:rsidR="000064E8" w:rsidRPr="000064E8" w:rsidRDefault="000064E8" w:rsidP="000064E8">
      <w:pPr>
        <w:spacing w:after="120"/>
        <w:ind w:firstLine="709"/>
        <w:jc w:val="both"/>
        <w:rPr>
          <w:sz w:val="28"/>
          <w:szCs w:val="28"/>
        </w:rPr>
      </w:pPr>
      <w:r w:rsidRPr="000064E8">
        <w:rPr>
          <w:sz w:val="28"/>
          <w:szCs w:val="28"/>
        </w:rPr>
        <w:t xml:space="preserve">14. Виконавчому комітету </w:t>
      </w:r>
      <w:proofErr w:type="spellStart"/>
      <w:r w:rsidRPr="000064E8">
        <w:rPr>
          <w:sz w:val="28"/>
          <w:szCs w:val="28"/>
        </w:rPr>
        <w:t>Дублянської</w:t>
      </w:r>
      <w:proofErr w:type="spellEnd"/>
      <w:r w:rsidRPr="000064E8">
        <w:rPr>
          <w:sz w:val="28"/>
          <w:szCs w:val="28"/>
        </w:rPr>
        <w:t xml:space="preserve"> міської ради забезпечити оприлюднення цього рішення в десятиденний строк з дня його прийняття.</w:t>
      </w:r>
      <w:bookmarkStart w:id="38" w:name="n84"/>
      <w:bookmarkStart w:id="39" w:name="n85"/>
      <w:bookmarkEnd w:id="38"/>
      <w:bookmarkEnd w:id="39"/>
    </w:p>
    <w:p w:rsidR="000064E8" w:rsidRPr="000064E8" w:rsidRDefault="000064E8" w:rsidP="000064E8">
      <w:pPr>
        <w:spacing w:after="120"/>
        <w:jc w:val="center"/>
        <w:rPr>
          <w:sz w:val="28"/>
          <w:szCs w:val="28"/>
        </w:rPr>
      </w:pPr>
    </w:p>
    <w:p w:rsidR="00213958" w:rsidRPr="00B772B4" w:rsidRDefault="000064E8" w:rsidP="000064E8">
      <w:pPr>
        <w:spacing w:after="120"/>
        <w:jc w:val="center"/>
        <w:rPr>
          <w:b/>
        </w:rPr>
      </w:pPr>
      <w:r w:rsidRPr="000064E8">
        <w:rPr>
          <w:sz w:val="28"/>
          <w:szCs w:val="28"/>
        </w:rPr>
        <w:t>Міський голова                                                                 В. Ю. Попович</w:t>
      </w:r>
      <w:r w:rsidR="002E7407" w:rsidRPr="006F2805">
        <w:rPr>
          <w:b/>
          <w:i/>
          <w:noProof/>
          <w:sz w:val="28"/>
          <w:szCs w:val="28"/>
          <w:u w:val="single"/>
          <w:lang w:val="ru-RU"/>
        </w:rPr>
        <mc:AlternateContent>
          <mc:Choice Requires="wps">
            <w:drawing>
              <wp:anchor distT="0" distB="0" distL="114300" distR="114300" simplePos="0" relativeHeight="251659264" behindDoc="0" locked="0" layoutInCell="1" allowOverlap="1" wp14:anchorId="418DC228" wp14:editId="765E5238">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bookmarkStart w:id="40" w:name="_GoBack"/>
      <w:bookmarkEnd w:id="40"/>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813" w:rsidRDefault="00062813">
      <w:r>
        <w:separator/>
      </w:r>
    </w:p>
  </w:endnote>
  <w:endnote w:type="continuationSeparator" w:id="0">
    <w:p w:rsidR="00062813" w:rsidRDefault="00062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813" w:rsidRDefault="00062813">
      <w:r>
        <w:separator/>
      </w:r>
    </w:p>
  </w:footnote>
  <w:footnote w:type="continuationSeparator" w:id="0">
    <w:p w:rsidR="00062813" w:rsidRDefault="000628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70FEF"/>
    <w:multiLevelType w:val="hybridMultilevel"/>
    <w:tmpl w:val="099E6AB6"/>
    <w:lvl w:ilvl="0" w:tplc="0B4E0466">
      <w:start w:val="1"/>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4A2"/>
    <w:rsid w:val="000064E8"/>
    <w:rsid w:val="00016DC8"/>
    <w:rsid w:val="00043711"/>
    <w:rsid w:val="00062813"/>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on.rada.gov.ua/laws/show/z0953-1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on.rada.gov.ua/laws/show/z0953-1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on.rada.gov.ua/laws/show/2456-1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rada.gov.ua/laws/show/z0953-18" TargetMode="External"/><Relationship Id="rId5" Type="http://schemas.openxmlformats.org/officeDocument/2006/relationships/settings" Target="settings.xml"/><Relationship Id="rId15" Type="http://schemas.openxmlformats.org/officeDocument/2006/relationships/hyperlink" Target="http://zakon.rada.gov.ua/laws/show/2456-17" TargetMode="External"/><Relationship Id="rId10" Type="http://schemas.openxmlformats.org/officeDocument/2006/relationships/hyperlink" Target="http://zakon.rada.gov.ua/laws/show/z0953-18"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zakon.rada.gov.ua/laws/show/z0953-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5010A-C0AF-4476-AAB5-990B7C34B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61</TotalTime>
  <Pages>4</Pages>
  <Words>1160</Words>
  <Characters>6614</Characters>
  <Application>Microsoft Office Word</Application>
  <DocSecurity>0</DocSecurity>
  <Lines>55</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7759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USER1</cp:lastModifiedBy>
  <cp:revision>67</cp:revision>
  <cp:lastPrinted>2006-03-17T12:40:00Z</cp:lastPrinted>
  <dcterms:created xsi:type="dcterms:W3CDTF">2018-03-30T16:44:00Z</dcterms:created>
  <dcterms:modified xsi:type="dcterms:W3CDTF">2024-04-04T06:51:00Z</dcterms:modified>
</cp:coreProperties>
</file>