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6AB" w:rsidRDefault="00EE66AB" w:rsidP="00EE66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E66AB" w:rsidRDefault="00EE66AB" w:rsidP="00EE66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E66AB" w:rsidRDefault="00EE66AB" w:rsidP="00EE66A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E66AB" w:rsidRDefault="00EE66AB" w:rsidP="00EE66A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E66AB" w:rsidRDefault="00EE66AB" w:rsidP="00EE66AB">
      <w:pPr>
        <w:tabs>
          <w:tab w:val="left" w:pos="1950"/>
        </w:tabs>
        <w:jc w:val="center"/>
        <w:rPr>
          <w:b/>
          <w:bCs/>
          <w:lang w:val="ru-RU"/>
        </w:rPr>
      </w:pPr>
    </w:p>
    <w:p w:rsidR="00EE66AB" w:rsidRDefault="00EE66AB" w:rsidP="00EE66A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E66AB" w:rsidRDefault="00EE66AB" w:rsidP="00EE66AB">
      <w:pPr>
        <w:tabs>
          <w:tab w:val="left" w:pos="2535"/>
        </w:tabs>
        <w:rPr>
          <w:b/>
        </w:rPr>
      </w:pPr>
    </w:p>
    <w:p w:rsidR="00EE66AB" w:rsidRDefault="00EE66AB" w:rsidP="00EE66A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EE66AB" w:rsidRDefault="00EE66AB" w:rsidP="00EE66AB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21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2016 року                                                                                                №_15_</w:t>
      </w:r>
    </w:p>
    <w:p w:rsidR="00EE66AB" w:rsidRDefault="00EE66AB" w:rsidP="00EE66AB">
      <w:pPr>
        <w:tabs>
          <w:tab w:val="left" w:pos="1950"/>
        </w:tabs>
        <w:rPr>
          <w:b/>
          <w:bCs/>
          <w:lang w:val="ru-RU"/>
        </w:rPr>
      </w:pPr>
    </w:p>
    <w:p w:rsidR="00EE66AB" w:rsidRDefault="00EE66AB" w:rsidP="00EE66AB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Про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бюджет </w:t>
      </w:r>
    </w:p>
    <w:p w:rsidR="00EE66AB" w:rsidRDefault="00EE66AB" w:rsidP="00EE66AB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</w:p>
    <w:p w:rsidR="00EE66AB" w:rsidRDefault="00EE66AB" w:rsidP="00EE66AB">
      <w:pPr>
        <w:tabs>
          <w:tab w:val="left" w:pos="1950"/>
        </w:tabs>
        <w:rPr>
          <w:b/>
          <w:bCs/>
          <w:lang w:val="ru-RU"/>
        </w:rPr>
      </w:pPr>
    </w:p>
    <w:p w:rsidR="00EE66AB" w:rsidRDefault="00EE66AB" w:rsidP="00EE66AB">
      <w:pPr>
        <w:jc w:val="both"/>
        <w:rPr>
          <w:b/>
        </w:rPr>
      </w:pPr>
    </w:p>
    <w:p w:rsidR="00EE66AB" w:rsidRDefault="00EE66AB" w:rsidP="00EE66AB">
      <w:pPr>
        <w:jc w:val="both"/>
        <w:rPr>
          <w:b/>
        </w:rPr>
      </w:pPr>
      <w:r>
        <w:rPr>
          <w:b/>
        </w:rPr>
        <w:t xml:space="preserve">                 Відповідно до статей 75, 76, 77 Бюджетного кодексу України, Закону України «Про Державний бюджет України на 2016 рік», керуючись п.17  ст.43 Закону України   «Про місцеве самоврядування  в Україні» виконавчий комітет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</w:t>
      </w:r>
    </w:p>
    <w:p w:rsidR="00EE66AB" w:rsidRDefault="00EE66AB" w:rsidP="00EE66AB">
      <w:pPr>
        <w:jc w:val="both"/>
        <w:rPr>
          <w:b/>
        </w:rPr>
      </w:pPr>
      <w:r>
        <w:rPr>
          <w:b/>
        </w:rPr>
        <w:t>ради</w:t>
      </w:r>
    </w:p>
    <w:p w:rsidR="00EE66AB" w:rsidRDefault="00EE66AB" w:rsidP="00EE66AB">
      <w:pPr>
        <w:jc w:val="both"/>
        <w:rPr>
          <w:b/>
        </w:rPr>
      </w:pPr>
      <w:r>
        <w:rPr>
          <w:b/>
        </w:rPr>
        <w:t xml:space="preserve">                                               </w:t>
      </w:r>
      <w:r>
        <w:rPr>
          <w:b/>
          <w:u w:val="single"/>
        </w:rPr>
        <w:t>рекомендує</w:t>
      </w:r>
      <w:r>
        <w:rPr>
          <w:b/>
        </w:rPr>
        <w:t>:</w:t>
      </w:r>
    </w:p>
    <w:p w:rsidR="00EE66AB" w:rsidRDefault="00EE66AB" w:rsidP="00EE66AB">
      <w:pPr>
        <w:jc w:val="both"/>
        <w:rPr>
          <w:b/>
        </w:rPr>
      </w:pPr>
    </w:p>
    <w:p w:rsidR="00EE66AB" w:rsidRDefault="00EE66AB" w:rsidP="00EE66AB">
      <w:pPr>
        <w:pStyle w:val="a3"/>
        <w:ind w:left="0"/>
        <w:jc w:val="both"/>
        <w:rPr>
          <w:b/>
        </w:rPr>
      </w:pPr>
      <w:r>
        <w:rPr>
          <w:b/>
        </w:rPr>
        <w:t xml:space="preserve">1.Внести зміни та доповнення до рішення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від 22.12.2015р. № 3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2016рік»,  виклавши </w:t>
      </w:r>
      <w:proofErr w:type="spellStart"/>
      <w:r>
        <w:rPr>
          <w:b/>
        </w:rPr>
        <w:t>п.п</w:t>
      </w:r>
      <w:proofErr w:type="spellEnd"/>
      <w:r>
        <w:rPr>
          <w:b/>
        </w:rPr>
        <w:t>. 1, 2, 3, 4, 7 у такій редакції:</w:t>
      </w:r>
    </w:p>
    <w:p w:rsidR="00EE66AB" w:rsidRDefault="00EE66AB" w:rsidP="00EE66AB">
      <w:pPr>
        <w:pStyle w:val="a3"/>
        <w:jc w:val="both"/>
        <w:rPr>
          <w:b/>
        </w:rPr>
      </w:pPr>
      <w:r>
        <w:rPr>
          <w:b/>
        </w:rPr>
        <w:t>Спрямувати вільний залишок коштів загального фонду, який утворився станом на 01.01.2016р. (додаток 7 до цього рішення) в сумі 167000,00грн.</w:t>
      </w:r>
    </w:p>
    <w:p w:rsidR="00EE66AB" w:rsidRDefault="00EE66AB" w:rsidP="00EE66AB">
      <w:pPr>
        <w:pStyle w:val="a3"/>
        <w:jc w:val="both"/>
        <w:rPr>
          <w:b/>
        </w:rPr>
      </w:pPr>
      <w:r>
        <w:rPr>
          <w:b/>
        </w:rPr>
        <w:t xml:space="preserve">Із них: 37000,00 на будівництво Народного дому; 1098,00 на будівництво дитячого  майданчика ; 128902,00 на передачу субвенції для реконструкції частини вільних приміщень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 під дошкільний навчальний заклад (із загального фонду до спеціального фонду).</w:t>
      </w:r>
    </w:p>
    <w:p w:rsidR="00EE66AB" w:rsidRDefault="00EE66AB" w:rsidP="00EE66AB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Визначити на 2016рік:</w:t>
      </w:r>
    </w:p>
    <w:p w:rsidR="00EE66AB" w:rsidRDefault="00EE66AB" w:rsidP="00EE66AB">
      <w:pPr>
        <w:pStyle w:val="a3"/>
        <w:ind w:left="0"/>
        <w:jc w:val="both"/>
        <w:rPr>
          <w:b/>
        </w:rPr>
      </w:pPr>
      <w:r>
        <w:rPr>
          <w:b/>
        </w:rPr>
        <w:t xml:space="preserve">-доходи сільського бюджету у сумі 3180,0тис.грн, у тому числі доходи загального фонду бюджету – 2655,0тис.грн.(додаток 1 до цього рішення), спеціального фонду бюджету – 525,0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,</w:t>
      </w:r>
    </w:p>
    <w:p w:rsidR="00EE66AB" w:rsidRDefault="00EE66AB" w:rsidP="00EE66AB">
      <w:pPr>
        <w:pStyle w:val="a3"/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видатки сільського бюджету у сумі 4035,3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.:</w:t>
      </w:r>
    </w:p>
    <w:p w:rsidR="00EE66AB" w:rsidRDefault="00EE66AB" w:rsidP="00EE66AB">
      <w:pPr>
        <w:pStyle w:val="a3"/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загального фонду бюджету – 2755,0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,;</w:t>
      </w:r>
    </w:p>
    <w:p w:rsidR="00EE66AB" w:rsidRDefault="00EE66AB" w:rsidP="00EE66AB">
      <w:pPr>
        <w:pStyle w:val="a3"/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спеціального фонду бюджету – 1280,3тис.грн. (додаток 2 до цього рішення); у тому числі бюджету розвитку в сумі 755,3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 (додаток 5 до цього рішення)</w:t>
      </w:r>
    </w:p>
    <w:p w:rsidR="00EE66AB" w:rsidRDefault="00EE66AB" w:rsidP="00EE66AB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Затвердити бюджетні призначення сільського бюджету на 2016 рік за кодами функціональної класифікації видатків та кредитування бюджету (додаток 3 до цього рішення).</w:t>
      </w:r>
    </w:p>
    <w:p w:rsidR="00EE66AB" w:rsidRDefault="00EE66AB" w:rsidP="00EE66AB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Установити профіцит сільського бюджету в сумі 567,0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т.ч</w:t>
      </w:r>
      <w:proofErr w:type="spellEnd"/>
      <w:r>
        <w:rPr>
          <w:b/>
        </w:rPr>
        <w:t>.: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 xml:space="preserve">загального фонду бюджету 567,0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 напрямком використання якого визначити передачу коштів із загального фонду бюджету до бюджету розвитку спеціального фонду (додаток 7 до цього рішення)</w:t>
      </w:r>
    </w:p>
    <w:p w:rsidR="00EE66AB" w:rsidRDefault="00EE66AB" w:rsidP="00EE66AB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Установити дефіцит сільського бюджету в сумі 567,0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, джерелом 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 xml:space="preserve">покриття якого визначити надходження коштів із загального фонду бюджету до бюджету розвитку спеціального фонду в сумі 567,0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 (додаток 7 до цього рішення)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 xml:space="preserve">7. Затвердити перелік програм, які фінансуватимуться за рахунок коштів 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 xml:space="preserve">місцевого бюджету в сумі 1025,0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.(додаток 6 до цього рішення);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 xml:space="preserve">8. Передати іншу субвенцію районному бюджету (спеціальний фонд) на реконструкцію частини вільних приміщень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 І-ІІІ </w:t>
      </w:r>
      <w:r>
        <w:rPr>
          <w:b/>
        </w:rPr>
        <w:lastRenderedPageBreak/>
        <w:t xml:space="preserve">ступенів по </w:t>
      </w:r>
      <w:proofErr w:type="spellStart"/>
      <w:r>
        <w:rPr>
          <w:b/>
        </w:rPr>
        <w:t>вул.Стуса</w:t>
      </w:r>
      <w:proofErr w:type="spellEnd"/>
      <w:r>
        <w:rPr>
          <w:b/>
        </w:rPr>
        <w:t xml:space="preserve">, 1а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р-ну Львівської обл.. під дошкільний навчальний заклад.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>ІІ. Затвердити фінансову і бюджетну звітність за І квартал 2016 року.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>ІІІ. Перенести кошторисні призначення по КФК 150101 «Капітальні вкладення» з КЕКВ 3142 «Реконструкція та реставрація інших об’єктів» а КЕКВ 3122 «Капітальне будівництво» в сумі 115000,00 (будівництво Народного дому).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>І</w:t>
      </w:r>
      <w:r>
        <w:rPr>
          <w:b/>
          <w:lang w:val="en-US"/>
        </w:rPr>
        <w:t>V</w:t>
      </w:r>
      <w:r>
        <w:rPr>
          <w:b/>
        </w:rPr>
        <w:t>. Затвердити розпорядження сільського голови: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 xml:space="preserve">№4/04-02 від 23.03.2016р. « Про перенесення кошторисних призначень»; №5/04-02 від 28.03.2016р. « Про затвердження кошторисної документації на виготовлення проектно-кошторисної документації для будівництва водопроводу </w:t>
      </w:r>
      <w:proofErr w:type="spellStart"/>
      <w:r>
        <w:rPr>
          <w:b/>
        </w:rPr>
        <w:t>вул.Стуса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вул.Коновальця</w:t>
      </w:r>
      <w:proofErr w:type="spellEnd"/>
      <w:r>
        <w:rPr>
          <w:b/>
        </w:rPr>
        <w:t xml:space="preserve">»; №7 від 06.04.2016р. «Про затвердження проектно-кошторисної документації для будівництва Народного дому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»; №8/04-02 від 14.04.2016р. «Про перенесення кошторисних призначень»; №9/04-02 від 14.04.2016 «Про затвердження зведеного кошторисного розрахунку на будівництво водопроводу </w:t>
      </w:r>
      <w:proofErr w:type="spellStart"/>
      <w:r>
        <w:rPr>
          <w:b/>
        </w:rPr>
        <w:t>вул.Стуса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вул.Коновальця</w:t>
      </w:r>
      <w:proofErr w:type="spellEnd"/>
      <w:r>
        <w:rPr>
          <w:b/>
        </w:rPr>
        <w:t>»; №10/04-02 від 19.04.2016 « Про відшкодування коштів»; №11/04-02 від 22.04.2016р. «Про надання одноразової матеріальної допомоги у зв’язку з 30-ю річ. аварії на Чорнобильській АЕС»;</w:t>
      </w:r>
    </w:p>
    <w:p w:rsidR="00EE66AB" w:rsidRDefault="00EE66AB" w:rsidP="00EE66AB">
      <w:pPr>
        <w:ind w:left="720"/>
        <w:jc w:val="both"/>
        <w:rPr>
          <w:b/>
        </w:rPr>
      </w:pPr>
      <w:r>
        <w:rPr>
          <w:b/>
        </w:rPr>
        <w:t xml:space="preserve">№12/04-02 від 22.04.2016р. «Про внесення змін в бюджет сільської ради на 2016р. згідно субвенції на оздоровлення та відпочинок дітей» (додаток 1 до цього рішення); № 13/04-02 від 22.04.2016р. «Про затвердження кошторисної документації для будівництва Народного дому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>»; № 14/04-02 від 28.04.2016р. «Про затвердження зведеного кошторисного розрахунку на поточний ремонт світлових конструкцій вуличного освітлення»</w:t>
      </w:r>
    </w:p>
    <w:p w:rsidR="00EE66AB" w:rsidRDefault="00EE66AB" w:rsidP="00EE66AB">
      <w:pPr>
        <w:ind w:left="720"/>
        <w:rPr>
          <w:b/>
        </w:rPr>
      </w:pPr>
    </w:p>
    <w:p w:rsidR="00EE66AB" w:rsidRDefault="00EE66AB" w:rsidP="00EE66AB">
      <w:pPr>
        <w:ind w:left="720"/>
        <w:rPr>
          <w:b/>
        </w:rPr>
      </w:pPr>
    </w:p>
    <w:p w:rsidR="00EE66AB" w:rsidRDefault="00EE66AB" w:rsidP="00EE66AB">
      <w:pPr>
        <w:ind w:left="720"/>
        <w:rPr>
          <w:b/>
        </w:rPr>
      </w:pPr>
      <w:r>
        <w:rPr>
          <w:b/>
        </w:rPr>
        <w:t xml:space="preserve">   Вирішили: Дані  питання  винести  на  голосування  сесії  </w:t>
      </w:r>
    </w:p>
    <w:p w:rsidR="00EE66AB" w:rsidRDefault="00EE66AB" w:rsidP="00EE66AB">
      <w:pPr>
        <w:ind w:left="720"/>
        <w:rPr>
          <w:b/>
        </w:rPr>
      </w:pPr>
    </w:p>
    <w:p w:rsidR="00EE66AB" w:rsidRDefault="00EE66AB" w:rsidP="00EE66AB">
      <w:pPr>
        <w:ind w:left="720"/>
        <w:rPr>
          <w:b/>
        </w:rPr>
      </w:pPr>
      <w:r>
        <w:rPr>
          <w:b/>
        </w:rPr>
        <w:t xml:space="preserve">             Сільський голова: 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EE66AB" w:rsidRDefault="00EE66AB" w:rsidP="00EE66AB">
      <w:pPr>
        <w:ind w:left="720"/>
        <w:rPr>
          <w:b/>
        </w:rPr>
      </w:pPr>
    </w:p>
    <w:p w:rsidR="00EE66AB" w:rsidRDefault="00EE66AB" w:rsidP="00EE66AB">
      <w:pPr>
        <w:ind w:left="720"/>
        <w:rPr>
          <w:b/>
        </w:rPr>
      </w:pPr>
      <w:r>
        <w:rPr>
          <w:b/>
        </w:rPr>
        <w:t xml:space="preserve">             Головний бухгалтер: 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EE66AB" w:rsidRDefault="00EE66AB" w:rsidP="00EE66AB">
      <w:pPr>
        <w:ind w:firstLine="708"/>
        <w:rPr>
          <w:b/>
        </w:rPr>
      </w:pPr>
    </w:p>
    <w:p w:rsidR="00EE66AB" w:rsidRDefault="00EE66AB" w:rsidP="00EE66AB"/>
    <w:p w:rsidR="00EE66AB" w:rsidRDefault="00EE66AB" w:rsidP="00EE66AB"/>
    <w:p w:rsidR="00EE66AB" w:rsidRDefault="00EE66AB" w:rsidP="00EE66AB"/>
    <w:p w:rsidR="00EE66AB" w:rsidRDefault="00EE66AB" w:rsidP="00EE66AB"/>
    <w:p w:rsidR="008826C6" w:rsidRDefault="008826C6">
      <w:bookmarkStart w:id="0" w:name="_GoBack"/>
      <w:bookmarkEnd w:id="0"/>
    </w:p>
    <w:sectPr w:rsidR="008826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96B19"/>
    <w:multiLevelType w:val="hybridMultilevel"/>
    <w:tmpl w:val="32B24F84"/>
    <w:lvl w:ilvl="0" w:tplc="6410444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FBC403D"/>
    <w:multiLevelType w:val="hybridMultilevel"/>
    <w:tmpl w:val="BB8A1AB8"/>
    <w:lvl w:ilvl="0" w:tplc="8F286896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23"/>
    <w:rsid w:val="00605923"/>
    <w:rsid w:val="008826C6"/>
    <w:rsid w:val="00EE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F83602-9B33-4BB3-BBBB-04A69E41C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6AB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2880</Words>
  <Characters>1642</Characters>
  <Application>Microsoft Office Word</Application>
  <DocSecurity>0</DocSecurity>
  <Lines>13</Lines>
  <Paragraphs>9</Paragraphs>
  <ScaleCrop>false</ScaleCrop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2023-01-24T13:20:00Z</dcterms:created>
  <dcterms:modified xsi:type="dcterms:W3CDTF">2023-01-24T13:20:00Z</dcterms:modified>
</cp:coreProperties>
</file>