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E31" w:rsidRDefault="00502E31" w:rsidP="00502E31">
      <w:pPr>
        <w:spacing w:line="240" w:lineRule="auto"/>
      </w:pPr>
    </w:p>
    <w:p w:rsidR="00502E31" w:rsidRDefault="00502E31" w:rsidP="00502E31">
      <w:pPr>
        <w:spacing w:line="240" w:lineRule="auto"/>
        <w:rPr>
          <w:i w:val="0"/>
          <w:iCs w:val="0"/>
          <w:spacing w:val="-1"/>
          <w:sz w:val="28"/>
          <w:szCs w:val="28"/>
        </w:rPr>
      </w:pPr>
      <w:r>
        <w:rPr>
          <w:noProof/>
          <w:lang w:eastAsia="uk-UA"/>
        </w:rPr>
        <w:drawing>
          <wp:anchor distT="0" distB="0" distL="114300" distR="114300" simplePos="0" relativeHeight="251658240" behindDoc="0" locked="1" layoutInCell="1" allowOverlap="0">
            <wp:simplePos x="0" y="0"/>
            <wp:positionH relativeFrom="column">
              <wp:posOffset>2910840</wp:posOffset>
            </wp:positionH>
            <wp:positionV relativeFrom="paragraph">
              <wp:posOffset>-237490</wp:posOffset>
            </wp:positionV>
            <wp:extent cx="572770" cy="565785"/>
            <wp:effectExtent l="0" t="0" r="0" b="0"/>
            <wp:wrapNone/>
            <wp:docPr id="1" name="Рисунок 1"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572770" cy="565785"/>
                    </a:xfrm>
                    <a:prstGeom prst="rect">
                      <a:avLst/>
                    </a:prstGeom>
                    <a:noFill/>
                  </pic:spPr>
                </pic:pic>
              </a:graphicData>
            </a:graphic>
            <wp14:sizeRelH relativeFrom="page">
              <wp14:pctWidth>0</wp14:pctWidth>
            </wp14:sizeRelH>
            <wp14:sizeRelV relativeFrom="page">
              <wp14:pctHeight>0</wp14:pctHeight>
            </wp14:sizeRelV>
          </wp:anchor>
        </w:drawing>
      </w:r>
    </w:p>
    <w:p w:rsidR="00502E31" w:rsidRDefault="00502E31" w:rsidP="00502E31">
      <w:pPr>
        <w:shd w:val="clear" w:color="auto" w:fill="FFFFFF"/>
        <w:spacing w:line="240" w:lineRule="auto"/>
        <w:ind w:right="14"/>
        <w:rPr>
          <w:i w:val="0"/>
          <w:iCs w:val="0"/>
          <w:spacing w:val="-1"/>
          <w:sz w:val="28"/>
          <w:szCs w:val="28"/>
        </w:rPr>
      </w:pPr>
    </w:p>
    <w:p w:rsidR="00502E31" w:rsidRDefault="00502E31" w:rsidP="00502E31">
      <w:pPr>
        <w:shd w:val="clear" w:color="auto" w:fill="FFFFFF"/>
        <w:spacing w:line="240" w:lineRule="auto"/>
        <w:ind w:right="14"/>
        <w:rPr>
          <w:i w:val="0"/>
          <w:iCs w:val="0"/>
          <w:spacing w:val="-1"/>
          <w:sz w:val="28"/>
          <w:szCs w:val="28"/>
        </w:rPr>
      </w:pPr>
      <w:r>
        <w:rPr>
          <w:i w:val="0"/>
          <w:iCs w:val="0"/>
          <w:spacing w:val="-1"/>
          <w:sz w:val="28"/>
          <w:szCs w:val="28"/>
        </w:rPr>
        <w:t>УКРАЇНА</w:t>
      </w:r>
    </w:p>
    <w:p w:rsidR="00502E31" w:rsidRDefault="00502E31" w:rsidP="00502E31">
      <w:pPr>
        <w:shd w:val="clear" w:color="auto" w:fill="FFFFFF"/>
        <w:spacing w:line="240" w:lineRule="auto"/>
        <w:ind w:right="14"/>
        <w:rPr>
          <w:i w:val="0"/>
          <w:iCs w:val="0"/>
          <w:spacing w:val="-1"/>
          <w:sz w:val="28"/>
          <w:szCs w:val="28"/>
        </w:rPr>
      </w:pPr>
      <w:r>
        <w:rPr>
          <w:i w:val="0"/>
          <w:iCs w:val="0"/>
          <w:spacing w:val="-1"/>
          <w:sz w:val="28"/>
          <w:szCs w:val="28"/>
        </w:rPr>
        <w:t>МАЛЕХІВСЬКА СІЛЬСЬКА РАДА</w:t>
      </w:r>
    </w:p>
    <w:p w:rsidR="00502E31" w:rsidRDefault="00502E31" w:rsidP="00502E31">
      <w:pPr>
        <w:shd w:val="clear" w:color="auto" w:fill="FFFFFF"/>
        <w:spacing w:line="240" w:lineRule="auto"/>
        <w:ind w:right="14"/>
        <w:rPr>
          <w:i w:val="0"/>
          <w:iCs w:val="0"/>
          <w:spacing w:val="-1"/>
          <w:sz w:val="28"/>
          <w:szCs w:val="28"/>
        </w:rPr>
      </w:pPr>
      <w:r>
        <w:rPr>
          <w:i w:val="0"/>
          <w:iCs w:val="0"/>
          <w:spacing w:val="-1"/>
          <w:sz w:val="28"/>
          <w:szCs w:val="28"/>
        </w:rPr>
        <w:t>ЖОВКІВСЬКОГО РАЙОНУ ЛЬВІВСЬКОЇ ОБЛАСТІ</w:t>
      </w:r>
    </w:p>
    <w:p w:rsidR="00502E31" w:rsidRDefault="00502E31" w:rsidP="00502E31">
      <w:pPr>
        <w:shd w:val="clear" w:color="auto" w:fill="FFFFFF"/>
        <w:spacing w:line="240" w:lineRule="auto"/>
        <w:ind w:right="14"/>
        <w:rPr>
          <w:i w:val="0"/>
          <w:iCs w:val="0"/>
          <w:spacing w:val="-1"/>
          <w:sz w:val="28"/>
          <w:szCs w:val="28"/>
        </w:rPr>
      </w:pPr>
      <w:r>
        <w:rPr>
          <w:i w:val="0"/>
          <w:iCs w:val="0"/>
          <w:spacing w:val="-1"/>
          <w:sz w:val="28"/>
          <w:szCs w:val="28"/>
        </w:rPr>
        <w:t>ВИКОНАВЧИЙ КОМІТЕТ</w:t>
      </w:r>
    </w:p>
    <w:p w:rsidR="00502E31" w:rsidRDefault="00502E31" w:rsidP="00502E31">
      <w:pPr>
        <w:shd w:val="clear" w:color="auto" w:fill="FFFFFF"/>
        <w:spacing w:line="240" w:lineRule="auto"/>
        <w:ind w:right="14"/>
        <w:rPr>
          <w:i w:val="0"/>
          <w:iCs w:val="0"/>
          <w:spacing w:val="-1"/>
          <w:sz w:val="28"/>
          <w:szCs w:val="28"/>
        </w:rPr>
      </w:pPr>
      <w:r>
        <w:rPr>
          <w:i w:val="0"/>
          <w:iCs w:val="0"/>
          <w:spacing w:val="-1"/>
          <w:sz w:val="28"/>
          <w:szCs w:val="28"/>
        </w:rPr>
        <w:t>РІШЕННЯ №22</w:t>
      </w:r>
    </w:p>
    <w:p w:rsidR="00502E31" w:rsidRDefault="00502E31" w:rsidP="00502E31">
      <w:pPr>
        <w:shd w:val="clear" w:color="auto" w:fill="FFFFFF"/>
        <w:spacing w:line="240" w:lineRule="auto"/>
        <w:ind w:right="14"/>
        <w:rPr>
          <w:i w:val="0"/>
          <w:iCs w:val="0"/>
          <w:spacing w:val="-1"/>
          <w:sz w:val="28"/>
          <w:szCs w:val="28"/>
        </w:rPr>
      </w:pPr>
      <w:r>
        <w:rPr>
          <w:i w:val="0"/>
          <w:iCs w:val="0"/>
          <w:spacing w:val="-1"/>
          <w:sz w:val="28"/>
          <w:szCs w:val="28"/>
        </w:rPr>
        <w:t>від 02.12.2015р.</w:t>
      </w:r>
    </w:p>
    <w:p w:rsidR="00502E31" w:rsidRDefault="00502E31" w:rsidP="00502E31">
      <w:pPr>
        <w:spacing w:line="240" w:lineRule="auto"/>
        <w:ind w:left="60"/>
        <w:jc w:val="both"/>
        <w:rPr>
          <w:i w:val="0"/>
          <w:sz w:val="26"/>
          <w:szCs w:val="26"/>
        </w:rPr>
      </w:pPr>
      <w:r>
        <w:rPr>
          <w:i w:val="0"/>
          <w:sz w:val="26"/>
          <w:szCs w:val="26"/>
        </w:rPr>
        <w:t xml:space="preserve">Про уточнення бюджету </w:t>
      </w:r>
    </w:p>
    <w:p w:rsidR="00502E31" w:rsidRDefault="00502E31" w:rsidP="00502E31">
      <w:pPr>
        <w:spacing w:line="240" w:lineRule="auto"/>
        <w:ind w:left="60"/>
        <w:jc w:val="both"/>
        <w:rPr>
          <w:i w:val="0"/>
          <w:sz w:val="26"/>
          <w:szCs w:val="26"/>
        </w:rPr>
      </w:pPr>
      <w:r>
        <w:rPr>
          <w:i w:val="0"/>
          <w:sz w:val="26"/>
          <w:szCs w:val="26"/>
        </w:rPr>
        <w:t xml:space="preserve">Малехівської сільської ради на 2015 рік </w:t>
      </w:r>
    </w:p>
    <w:p w:rsidR="00502E31" w:rsidRDefault="00502E31" w:rsidP="00502E31">
      <w:pPr>
        <w:spacing w:line="240" w:lineRule="auto"/>
        <w:ind w:left="60"/>
        <w:jc w:val="both"/>
        <w:rPr>
          <w:i w:val="0"/>
          <w:sz w:val="26"/>
          <w:szCs w:val="26"/>
        </w:rPr>
      </w:pPr>
    </w:p>
    <w:p w:rsidR="00502E31" w:rsidRDefault="00502E31" w:rsidP="00502E31">
      <w:pPr>
        <w:pStyle w:val="a8"/>
        <w:ind w:firstLine="709"/>
      </w:pPr>
      <w:r>
        <w:t>Відповідно до статей 75, 76, 77 Бюджетного кодексу України, Закону України "Про Державний бюджет України на 2015 рік", керуючись пунктом 17 частини першої статті 43, статтями 44, 61-64, 66 Закону України "Про місцеве самоврядування в Україні", виконавчий комітет Малехівської сільської ради</w:t>
      </w:r>
    </w:p>
    <w:p w:rsidR="00502E31" w:rsidRDefault="00502E31" w:rsidP="00502E31">
      <w:pPr>
        <w:spacing w:line="240" w:lineRule="auto"/>
        <w:ind w:firstLine="709"/>
        <w:jc w:val="both"/>
        <w:rPr>
          <w:i w:val="0"/>
          <w:sz w:val="24"/>
          <w:szCs w:val="24"/>
        </w:rPr>
      </w:pPr>
    </w:p>
    <w:p w:rsidR="00502E31" w:rsidRDefault="00502E31" w:rsidP="00502E31">
      <w:pPr>
        <w:spacing w:line="240" w:lineRule="auto"/>
        <w:ind w:firstLine="709"/>
        <w:jc w:val="both"/>
        <w:rPr>
          <w:i w:val="0"/>
          <w:sz w:val="24"/>
          <w:szCs w:val="24"/>
        </w:rPr>
      </w:pPr>
      <w:r>
        <w:rPr>
          <w:i w:val="0"/>
          <w:sz w:val="24"/>
          <w:szCs w:val="24"/>
        </w:rPr>
        <w:t xml:space="preserve">ВИРІШИВ:              </w:t>
      </w:r>
    </w:p>
    <w:p w:rsidR="00502E31" w:rsidRDefault="00502E31" w:rsidP="00502E31">
      <w:pPr>
        <w:pStyle w:val="a8"/>
        <w:numPr>
          <w:ilvl w:val="0"/>
          <w:numId w:val="34"/>
        </w:numPr>
        <w:ind w:left="426"/>
      </w:pPr>
      <w:r>
        <w:t>Надати пропозицію по внесенню зміни та доповнення до рішення сесії Малехівської сільської ради від  30 січня 2015  року № 34_ «Про сільський бюджет  Малехівської сільської ради на 2015 рік» , виклавши п. 1, 2   у такій редакції:</w:t>
      </w:r>
    </w:p>
    <w:p w:rsidR="00502E31" w:rsidRDefault="00502E31" w:rsidP="00502E31">
      <w:pPr>
        <w:pStyle w:val="a8"/>
        <w:ind w:left="426" w:firstLine="0"/>
      </w:pPr>
      <w:r>
        <w:t xml:space="preserve">п.1 </w:t>
      </w:r>
      <w:r>
        <w:rPr>
          <w:b/>
        </w:rPr>
        <w:t>.</w:t>
      </w:r>
      <w:r>
        <w:t xml:space="preserve"> Встановити загальний обсяг доходів бюджету Малехівської сільської  ради на 2015рік у 8708640,00грн.</w:t>
      </w:r>
    </w:p>
    <w:p w:rsidR="00502E31" w:rsidRDefault="00502E31" w:rsidP="00502E31">
      <w:pPr>
        <w:pStyle w:val="a8"/>
        <w:numPr>
          <w:ilvl w:val="0"/>
          <w:numId w:val="34"/>
        </w:numPr>
        <w:ind w:left="426"/>
      </w:pPr>
      <w:r>
        <w:t xml:space="preserve">Обсяг доходів загального фонду бюджету визначено в сумі 8708640,00грн. (додаток № 1).  </w:t>
      </w:r>
    </w:p>
    <w:p w:rsidR="00502E31" w:rsidRDefault="00502E31" w:rsidP="00502E31">
      <w:pPr>
        <w:pStyle w:val="a8"/>
        <w:ind w:left="426" w:firstLine="0"/>
      </w:pPr>
      <w:r>
        <w:t>п. 2. Видатки сільського бюджету у сумі10312372,0 грн., у тому числі видатки загального фонду бюджету – 4305454,0 грн., видатки спеціального фонду бюджету – 6006918,0 грн. згідно з додатком 2 до цього рішення.</w:t>
      </w:r>
    </w:p>
    <w:p w:rsidR="00502E31" w:rsidRDefault="00502E31" w:rsidP="00502E31">
      <w:pPr>
        <w:spacing w:line="240" w:lineRule="auto"/>
        <w:ind w:left="426"/>
        <w:jc w:val="both"/>
        <w:rPr>
          <w:i w:val="0"/>
          <w:sz w:val="24"/>
          <w:szCs w:val="24"/>
        </w:rPr>
      </w:pPr>
      <w:r>
        <w:rPr>
          <w:i w:val="0"/>
          <w:sz w:val="24"/>
          <w:szCs w:val="24"/>
        </w:rPr>
        <w:t>п. 2. Затвердити бюджетні призначення головним розпорядникам коштів сільського бюджету на 2015 рік за кодами функціональної класифікації видатків та кредитування бюджету згідно з додатком 3 до цього рішення.</w:t>
      </w:r>
    </w:p>
    <w:p w:rsidR="00502E31" w:rsidRDefault="00502E31" w:rsidP="00502E31">
      <w:pPr>
        <w:numPr>
          <w:ilvl w:val="0"/>
          <w:numId w:val="34"/>
        </w:numPr>
        <w:spacing w:line="240" w:lineRule="auto"/>
        <w:ind w:left="426"/>
        <w:jc w:val="both"/>
        <w:rPr>
          <w:i w:val="0"/>
          <w:sz w:val="24"/>
          <w:szCs w:val="24"/>
        </w:rPr>
      </w:pPr>
      <w:r>
        <w:rPr>
          <w:i w:val="0"/>
          <w:sz w:val="24"/>
          <w:szCs w:val="24"/>
        </w:rPr>
        <w:t xml:space="preserve">Установити профіцит загального фонду сільського бюджету на 2015 рік у сумі 4955700,00 грн., напрямком використання якого визначити передачу коштів із загального фонду бюджету до спеціального  фонду (бюджету розвитку). </w:t>
      </w:r>
    </w:p>
    <w:p w:rsidR="00502E31" w:rsidRDefault="00502E31" w:rsidP="00502E31">
      <w:pPr>
        <w:numPr>
          <w:ilvl w:val="0"/>
          <w:numId w:val="34"/>
        </w:numPr>
        <w:spacing w:line="276" w:lineRule="auto"/>
        <w:ind w:left="426"/>
        <w:jc w:val="both"/>
        <w:rPr>
          <w:i w:val="0"/>
          <w:sz w:val="24"/>
          <w:szCs w:val="24"/>
        </w:rPr>
      </w:pPr>
      <w:r>
        <w:rPr>
          <w:i w:val="0"/>
          <w:sz w:val="24"/>
          <w:szCs w:val="24"/>
        </w:rPr>
        <w:t xml:space="preserve">Установити дефіцит спеціального фонду сільського бюджету на 2015 рік у сумі 4955700,00 грн., джерелом покриття якого визначити надходження коштів із загального фонду до спеціального фонду (бюджету розвитку) у сумі 4955700,00 грн. </w:t>
      </w:r>
    </w:p>
    <w:p w:rsidR="00502E31" w:rsidRDefault="00502E31" w:rsidP="00502E31">
      <w:pPr>
        <w:numPr>
          <w:ilvl w:val="0"/>
          <w:numId w:val="34"/>
        </w:numPr>
        <w:spacing w:line="276" w:lineRule="auto"/>
        <w:ind w:left="426"/>
        <w:jc w:val="both"/>
        <w:rPr>
          <w:i w:val="0"/>
          <w:sz w:val="24"/>
          <w:szCs w:val="24"/>
        </w:rPr>
      </w:pPr>
      <w:r>
        <w:rPr>
          <w:i w:val="0"/>
          <w:sz w:val="24"/>
          <w:szCs w:val="24"/>
        </w:rPr>
        <w:t xml:space="preserve">Затвердити перелік об’єктів (головних розпорядників коштів), фінансування яких буде здійснено за рахунок коштів бюджету розвитку в сумі 2616720 грн. (додаток № 5). </w:t>
      </w:r>
    </w:p>
    <w:p w:rsidR="00502E31" w:rsidRDefault="00502E31" w:rsidP="00502E31">
      <w:pPr>
        <w:numPr>
          <w:ilvl w:val="0"/>
          <w:numId w:val="34"/>
        </w:numPr>
        <w:spacing w:line="276" w:lineRule="auto"/>
        <w:ind w:left="426"/>
        <w:jc w:val="both"/>
        <w:rPr>
          <w:i w:val="0"/>
          <w:sz w:val="24"/>
          <w:szCs w:val="24"/>
        </w:rPr>
      </w:pPr>
      <w:r>
        <w:rPr>
          <w:i w:val="0"/>
          <w:sz w:val="24"/>
          <w:szCs w:val="24"/>
        </w:rPr>
        <w:t xml:space="preserve">Виділити кошти - субвенцію у відділ освіти </w:t>
      </w:r>
      <w:proofErr w:type="spellStart"/>
      <w:r>
        <w:rPr>
          <w:i w:val="0"/>
          <w:sz w:val="24"/>
          <w:szCs w:val="24"/>
        </w:rPr>
        <w:t>Жовківської</w:t>
      </w:r>
      <w:proofErr w:type="spellEnd"/>
      <w:r>
        <w:rPr>
          <w:i w:val="0"/>
          <w:sz w:val="24"/>
          <w:szCs w:val="24"/>
        </w:rPr>
        <w:t xml:space="preserve"> РДА на фінансування ДНЗ по загальному фонду в сумі 25,0тис. грн. та по спецфонду в сумі 22,0тис.грн.</w:t>
      </w:r>
    </w:p>
    <w:p w:rsidR="00502E31" w:rsidRDefault="00502E31" w:rsidP="00502E31">
      <w:pPr>
        <w:numPr>
          <w:ilvl w:val="0"/>
          <w:numId w:val="34"/>
        </w:numPr>
        <w:spacing w:line="276" w:lineRule="auto"/>
        <w:ind w:left="426"/>
        <w:jc w:val="both"/>
        <w:rPr>
          <w:i w:val="0"/>
          <w:sz w:val="24"/>
          <w:szCs w:val="24"/>
        </w:rPr>
      </w:pPr>
      <w:proofErr w:type="spellStart"/>
      <w:r>
        <w:rPr>
          <w:i w:val="0"/>
          <w:sz w:val="24"/>
          <w:szCs w:val="24"/>
        </w:rPr>
        <w:t>Внести</w:t>
      </w:r>
      <w:proofErr w:type="spellEnd"/>
      <w:r>
        <w:rPr>
          <w:i w:val="0"/>
          <w:sz w:val="24"/>
          <w:szCs w:val="24"/>
        </w:rPr>
        <w:t xml:space="preserve"> зміни в програми соціально-економічного розвитку Малехівської сільської ради.</w:t>
      </w:r>
    </w:p>
    <w:p w:rsidR="00502E31" w:rsidRDefault="00502E31" w:rsidP="00502E31">
      <w:pPr>
        <w:numPr>
          <w:ilvl w:val="0"/>
          <w:numId w:val="34"/>
        </w:numPr>
        <w:spacing w:line="276" w:lineRule="auto"/>
        <w:ind w:left="426"/>
        <w:jc w:val="both"/>
        <w:rPr>
          <w:i w:val="0"/>
          <w:sz w:val="26"/>
          <w:szCs w:val="26"/>
        </w:rPr>
      </w:pPr>
      <w:proofErr w:type="spellStart"/>
      <w:r>
        <w:rPr>
          <w:i w:val="0"/>
          <w:sz w:val="24"/>
          <w:szCs w:val="24"/>
        </w:rPr>
        <w:t>Внести</w:t>
      </w:r>
      <w:proofErr w:type="spellEnd"/>
      <w:r>
        <w:rPr>
          <w:i w:val="0"/>
          <w:sz w:val="24"/>
          <w:szCs w:val="24"/>
        </w:rPr>
        <w:t xml:space="preserve"> зміни у додатки №1, 2,3,5, які стануть невід’ємною частиною до рішення сесії.</w:t>
      </w:r>
    </w:p>
    <w:p w:rsidR="00502E31" w:rsidRDefault="00502E31" w:rsidP="00502E31">
      <w:pPr>
        <w:numPr>
          <w:ilvl w:val="0"/>
          <w:numId w:val="34"/>
        </w:numPr>
        <w:spacing w:line="276" w:lineRule="auto"/>
        <w:ind w:left="426"/>
        <w:jc w:val="both"/>
        <w:rPr>
          <w:i w:val="0"/>
          <w:sz w:val="26"/>
          <w:szCs w:val="26"/>
        </w:rPr>
      </w:pPr>
      <w:r>
        <w:rPr>
          <w:i w:val="0"/>
          <w:sz w:val="24"/>
          <w:szCs w:val="24"/>
        </w:rPr>
        <w:t xml:space="preserve">Контроль за виконанням рішення покласти на постійну комісію з питань бюджету та фінансів. </w:t>
      </w:r>
    </w:p>
    <w:p w:rsidR="00502E31" w:rsidRDefault="00502E31" w:rsidP="00502E31">
      <w:pPr>
        <w:spacing w:line="240" w:lineRule="auto"/>
        <w:jc w:val="both"/>
        <w:rPr>
          <w:i w:val="0"/>
          <w:sz w:val="26"/>
          <w:szCs w:val="26"/>
        </w:rPr>
      </w:pPr>
    </w:p>
    <w:p w:rsidR="00502E31" w:rsidRDefault="00502E31" w:rsidP="00502E31">
      <w:pPr>
        <w:spacing w:line="240" w:lineRule="auto"/>
        <w:jc w:val="both"/>
        <w:rPr>
          <w:i w:val="0"/>
          <w:sz w:val="26"/>
          <w:szCs w:val="26"/>
        </w:rPr>
      </w:pPr>
    </w:p>
    <w:p w:rsidR="00502E31" w:rsidRDefault="00502E31" w:rsidP="00502E31">
      <w:pPr>
        <w:spacing w:line="240" w:lineRule="auto"/>
        <w:jc w:val="both"/>
        <w:rPr>
          <w:i w:val="0"/>
          <w:sz w:val="26"/>
          <w:szCs w:val="26"/>
        </w:rPr>
      </w:pPr>
      <w:r>
        <w:rPr>
          <w:i w:val="0"/>
          <w:sz w:val="26"/>
          <w:szCs w:val="26"/>
        </w:rPr>
        <w:t xml:space="preserve"> Сільський голова                                                           В.Сеньковський</w:t>
      </w:r>
    </w:p>
    <w:p w:rsidR="00502E31" w:rsidRDefault="00502E31" w:rsidP="00502E31">
      <w:pPr>
        <w:widowControl/>
        <w:autoSpaceDE/>
        <w:adjustRightInd/>
        <w:spacing w:after="200" w:line="276" w:lineRule="auto"/>
        <w:jc w:val="left"/>
        <w:rPr>
          <w:i w:val="0"/>
          <w:iCs w:val="0"/>
          <w:spacing w:val="-1"/>
          <w:sz w:val="28"/>
          <w:szCs w:val="28"/>
        </w:rPr>
      </w:pPr>
    </w:p>
    <w:p w:rsidR="009B20AF" w:rsidRPr="00502E31" w:rsidRDefault="009B20AF" w:rsidP="00502E31">
      <w:bookmarkStart w:id="0" w:name="_GoBack"/>
      <w:bookmarkEnd w:id="0"/>
    </w:p>
    <w:sectPr w:rsidR="009B20AF" w:rsidRPr="00502E31"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2691E"/>
    <w:rsid w:val="00035486"/>
    <w:rsid w:val="00062842"/>
    <w:rsid w:val="00066B0E"/>
    <w:rsid w:val="000768EF"/>
    <w:rsid w:val="00094F73"/>
    <w:rsid w:val="000A2F05"/>
    <w:rsid w:val="000A6307"/>
    <w:rsid w:val="000B1510"/>
    <w:rsid w:val="000B16F7"/>
    <w:rsid w:val="000C1196"/>
    <w:rsid w:val="000C5EC5"/>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4F63EF"/>
    <w:rsid w:val="00502E31"/>
    <w:rsid w:val="005145A0"/>
    <w:rsid w:val="00546328"/>
    <w:rsid w:val="0058089E"/>
    <w:rsid w:val="00581D10"/>
    <w:rsid w:val="005B0283"/>
    <w:rsid w:val="005B4CB5"/>
    <w:rsid w:val="005B5533"/>
    <w:rsid w:val="005C0334"/>
    <w:rsid w:val="005C4ABD"/>
    <w:rsid w:val="005D11C6"/>
    <w:rsid w:val="005E361B"/>
    <w:rsid w:val="0060724B"/>
    <w:rsid w:val="006170E0"/>
    <w:rsid w:val="006670C1"/>
    <w:rsid w:val="00680227"/>
    <w:rsid w:val="00684BD1"/>
    <w:rsid w:val="00684CB6"/>
    <w:rsid w:val="00696EEE"/>
    <w:rsid w:val="006A06B9"/>
    <w:rsid w:val="006D5C3F"/>
    <w:rsid w:val="007108C1"/>
    <w:rsid w:val="007131D7"/>
    <w:rsid w:val="00743B1C"/>
    <w:rsid w:val="00761F1B"/>
    <w:rsid w:val="007720C2"/>
    <w:rsid w:val="007A41A2"/>
    <w:rsid w:val="007B0AD3"/>
    <w:rsid w:val="007B165A"/>
    <w:rsid w:val="007C182B"/>
    <w:rsid w:val="007E0F60"/>
    <w:rsid w:val="007E7B2F"/>
    <w:rsid w:val="00801238"/>
    <w:rsid w:val="008079CC"/>
    <w:rsid w:val="00812925"/>
    <w:rsid w:val="00814F9B"/>
    <w:rsid w:val="00820E19"/>
    <w:rsid w:val="00823B77"/>
    <w:rsid w:val="008402DD"/>
    <w:rsid w:val="00842570"/>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02E89"/>
    <w:rsid w:val="00B11407"/>
    <w:rsid w:val="00B3344F"/>
    <w:rsid w:val="00B43468"/>
    <w:rsid w:val="00B439DE"/>
    <w:rsid w:val="00B50B62"/>
    <w:rsid w:val="00B618F4"/>
    <w:rsid w:val="00B77CED"/>
    <w:rsid w:val="00B802D0"/>
    <w:rsid w:val="00B86EEC"/>
    <w:rsid w:val="00B96CEA"/>
    <w:rsid w:val="00BA02A6"/>
    <w:rsid w:val="00BA15EF"/>
    <w:rsid w:val="00BD4FF7"/>
    <w:rsid w:val="00BF11FB"/>
    <w:rsid w:val="00BF62E6"/>
    <w:rsid w:val="00C03877"/>
    <w:rsid w:val="00C709A1"/>
    <w:rsid w:val="00C9287E"/>
    <w:rsid w:val="00C92D87"/>
    <w:rsid w:val="00C97F0F"/>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55254"/>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7497446">
      <w:bodyDiv w:val="1"/>
      <w:marLeft w:val="0"/>
      <w:marRight w:val="0"/>
      <w:marTop w:val="0"/>
      <w:marBottom w:val="0"/>
      <w:divBdr>
        <w:top w:val="none" w:sz="0" w:space="0" w:color="auto"/>
        <w:left w:val="none" w:sz="0" w:space="0" w:color="auto"/>
        <w:bottom w:val="none" w:sz="0" w:space="0" w:color="auto"/>
        <w:right w:val="none" w:sz="0" w:space="0" w:color="auto"/>
      </w:divBdr>
    </w:div>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782B4-F845-493E-9605-E992073F4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Pages>
  <Words>1575</Words>
  <Characters>898</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190</cp:revision>
  <cp:lastPrinted>2016-02-09T13:51:00Z</cp:lastPrinted>
  <dcterms:created xsi:type="dcterms:W3CDTF">2015-12-01T13:05:00Z</dcterms:created>
  <dcterms:modified xsi:type="dcterms:W3CDTF">2023-07-21T08:40:00Z</dcterms:modified>
</cp:coreProperties>
</file>