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62C59D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дозволу на  р</w:t>
            </w:r>
            <w:r w:rsidR="007121B0">
              <w:rPr>
                <w:b/>
                <w:sz w:val="28"/>
              </w:rPr>
              <w:t>озміщення зовнішньої  реклами №</w:t>
            </w:r>
            <w:r w:rsidRPr="00BE7A3D">
              <w:rPr>
                <w:b/>
                <w:sz w:val="28"/>
              </w:rPr>
              <w:t>10.1-05-15  ТзОВ "Реклама Захід Плюс"  за адресою: м. Винники, перехрестя вулиць Сахарова -  Кільцева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950B4E" w14:textId="77777777" w:rsidR="007121B0" w:rsidRPr="007121B0" w:rsidRDefault="007121B0" w:rsidP="007121B0">
      <w:pPr>
        <w:jc w:val="both"/>
        <w:rPr>
          <w:sz w:val="28"/>
          <w:szCs w:val="28"/>
        </w:rPr>
      </w:pPr>
      <w:r w:rsidRPr="007121B0">
        <w:rPr>
          <w:sz w:val="28"/>
          <w:szCs w:val="28"/>
        </w:rPr>
        <w:t xml:space="preserve">             Розглянувши лист  начальника 7  територіального ордена Олександра Невського  вузла  урядового зв'язку полковника Держспецзв'язку Ніколайчука С.В. № 1.5/10-855 від 03.11.2015 р., керуючись Правилами розміщення зовнішньої реклами в м. Винники (затверджені рішенням Винниківської міської ради №182 від 30.11.2006 р. із змінами і доповненнями), Конституцією України, Законом України «Про місцеве самоврядування в Україні», Законом  України «Про рекламу», виконком Винниківської міської ради – </w:t>
      </w:r>
    </w:p>
    <w:p w14:paraId="24F866EB" w14:textId="77777777" w:rsidR="007121B0" w:rsidRDefault="007121B0" w:rsidP="007121B0">
      <w:pPr>
        <w:jc w:val="center"/>
        <w:rPr>
          <w:sz w:val="28"/>
          <w:szCs w:val="28"/>
        </w:rPr>
      </w:pPr>
    </w:p>
    <w:p w14:paraId="4FDF9A1C" w14:textId="7809A47E" w:rsidR="007121B0" w:rsidRPr="007121B0" w:rsidRDefault="007121B0" w:rsidP="007121B0">
      <w:pPr>
        <w:jc w:val="center"/>
        <w:rPr>
          <w:sz w:val="28"/>
          <w:szCs w:val="28"/>
        </w:rPr>
      </w:pPr>
      <w:r w:rsidRPr="007121B0">
        <w:rPr>
          <w:sz w:val="28"/>
          <w:szCs w:val="28"/>
        </w:rPr>
        <w:t>В И Р І Ш И В :</w:t>
      </w:r>
    </w:p>
    <w:p w14:paraId="5027F7DE" w14:textId="2B7664E6" w:rsidR="007121B0" w:rsidRPr="007121B0" w:rsidRDefault="007121B0" w:rsidP="007121B0">
      <w:pPr>
        <w:jc w:val="both"/>
        <w:rPr>
          <w:sz w:val="28"/>
          <w:szCs w:val="28"/>
        </w:rPr>
      </w:pPr>
      <w:r w:rsidRPr="007121B0">
        <w:rPr>
          <w:sz w:val="28"/>
          <w:szCs w:val="28"/>
        </w:rPr>
        <w:t>1. Скасувати дозвіл на розміщення зовнішньої реклами   №10.1- 05-15  за адресою: м. Винники, перехрестя вулиць Сахарова – Кільцева,  виданий  ТзОВ «Реклама Захід Плюс»    згідно з рішенням виконавчого комітету Винниківської міської ради № 107 від 28.04.2015 р.</w:t>
      </w:r>
    </w:p>
    <w:p w14:paraId="285CD55E" w14:textId="77777777" w:rsidR="007121B0" w:rsidRPr="007121B0" w:rsidRDefault="007121B0" w:rsidP="007121B0">
      <w:pPr>
        <w:jc w:val="both"/>
        <w:rPr>
          <w:sz w:val="28"/>
          <w:szCs w:val="28"/>
        </w:rPr>
      </w:pPr>
      <w:r w:rsidRPr="007121B0">
        <w:rPr>
          <w:sz w:val="28"/>
          <w:szCs w:val="28"/>
        </w:rPr>
        <w:t>2. Розірвати Договір тимчасового користування місцем, що перебуває у комунальній власності  для розміщення  спеціальних  конструкцій  зовнішньої реклами № 04/01-05-15 від 14 травня 2015 р., укладений між виконавчим комітетом Винниківської міської ради та ТзОВ «Реклама Захід Плюс».</w:t>
      </w:r>
    </w:p>
    <w:p w14:paraId="0C724933" w14:textId="77777777" w:rsidR="007121B0" w:rsidRPr="007121B0" w:rsidRDefault="007121B0" w:rsidP="007121B0">
      <w:pPr>
        <w:jc w:val="both"/>
        <w:rPr>
          <w:sz w:val="28"/>
          <w:szCs w:val="28"/>
        </w:rPr>
      </w:pPr>
      <w:r w:rsidRPr="007121B0">
        <w:rPr>
          <w:sz w:val="28"/>
          <w:szCs w:val="28"/>
        </w:rPr>
        <w:t>3. Спеціалісту з питань комунальної власності підготувати  та укласти Додаткову угоду про розірвання  Договору  тимчасового  користування місцем, що перебуває у комунальній власності  для розміщення  спеціальних  конструкцій  зовнішньої реклами.</w:t>
      </w:r>
    </w:p>
    <w:p w14:paraId="176ED909" w14:textId="77777777" w:rsidR="007121B0" w:rsidRPr="007121B0" w:rsidRDefault="007121B0" w:rsidP="007121B0">
      <w:pPr>
        <w:jc w:val="both"/>
        <w:rPr>
          <w:sz w:val="28"/>
          <w:szCs w:val="28"/>
        </w:rPr>
      </w:pPr>
      <w:r w:rsidRPr="007121B0">
        <w:rPr>
          <w:sz w:val="28"/>
          <w:szCs w:val="28"/>
        </w:rPr>
        <w:t>4. Контроль за виконанням даного рішення покласти на керуючого справами виконкому.</w:t>
      </w:r>
    </w:p>
    <w:p w14:paraId="1288E7E4" w14:textId="77777777" w:rsidR="007121B0" w:rsidRPr="007121B0" w:rsidRDefault="007121B0" w:rsidP="007121B0">
      <w:pPr>
        <w:jc w:val="both"/>
        <w:rPr>
          <w:sz w:val="28"/>
          <w:szCs w:val="28"/>
        </w:rPr>
      </w:pPr>
    </w:p>
    <w:p w14:paraId="01C471E0" w14:textId="36158CF5" w:rsidR="00213958" w:rsidRPr="007121B0" w:rsidRDefault="007121B0" w:rsidP="007121B0">
      <w:pPr>
        <w:jc w:val="both"/>
        <w:rPr>
          <w:sz w:val="28"/>
          <w:szCs w:val="28"/>
        </w:rPr>
      </w:pPr>
      <w:bookmarkStart w:id="1" w:name="_GoBack"/>
      <w:bookmarkEnd w:id="1"/>
      <w:r w:rsidRPr="007121B0">
        <w:rPr>
          <w:sz w:val="28"/>
          <w:szCs w:val="28"/>
        </w:rPr>
        <w:t xml:space="preserve">  Міський голова                                                                                     В.Л.Квурт</w:t>
      </w:r>
    </w:p>
    <w:sectPr w:rsidR="00213958" w:rsidRPr="007121B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B1676" w14:textId="77777777" w:rsidR="00E71855" w:rsidRDefault="00E71855">
      <w:r>
        <w:separator/>
      </w:r>
    </w:p>
  </w:endnote>
  <w:endnote w:type="continuationSeparator" w:id="0">
    <w:p w14:paraId="1A679F7C" w14:textId="77777777" w:rsidR="00E71855" w:rsidRDefault="00E71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4BBD5" w14:textId="77777777" w:rsidR="00E71855" w:rsidRDefault="00E71855">
      <w:r>
        <w:separator/>
      </w:r>
    </w:p>
  </w:footnote>
  <w:footnote w:type="continuationSeparator" w:id="0">
    <w:p w14:paraId="5E6D7390" w14:textId="77777777" w:rsidR="00E71855" w:rsidRDefault="00E71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21B0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185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0A1B7-CA21-4024-B07E-36B7B451E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1233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2024-01-17T12:18:00Z</dcterms:modified>
</cp:coreProperties>
</file>