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25.12.2015р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Інструкції з діловодства  у виконавчому комітеті та виконавчих органах 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4F2E0C" w14:textId="77777777" w:rsidR="00F86921" w:rsidRPr="00F86921" w:rsidRDefault="00F86921" w:rsidP="00F86921">
      <w:pPr>
        <w:spacing w:line="360" w:lineRule="auto"/>
        <w:ind w:firstLine="720"/>
        <w:jc w:val="both"/>
        <w:rPr>
          <w:sz w:val="28"/>
          <w:szCs w:val="28"/>
          <w:lang w:eastAsia="uk-UA"/>
        </w:rPr>
      </w:pPr>
      <w:r w:rsidRPr="00F86921">
        <w:rPr>
          <w:sz w:val="28"/>
          <w:szCs w:val="28"/>
          <w:lang w:eastAsia="uk-UA"/>
        </w:rPr>
        <w:t xml:space="preserve">Відповідно до постанови Кабінету Міністрів України від 30 листопада 2011 року № 1242 «Про затвердження Типової  інструкції з діловодства у центральних органах виконавчої влади, Раді Міністрів Автономної Республіки Крим, місцевих органах виконавчої влади», з метою забезпечення єдиного порядку реєстрації, проходження документів виконавчий комітет </w:t>
      </w:r>
    </w:p>
    <w:p w14:paraId="3EA689D5" w14:textId="77777777" w:rsidR="00F86921" w:rsidRPr="00F86921" w:rsidRDefault="00F86921" w:rsidP="00F86921">
      <w:pPr>
        <w:spacing w:line="360" w:lineRule="auto"/>
        <w:ind w:firstLine="720"/>
        <w:jc w:val="center"/>
        <w:rPr>
          <w:sz w:val="28"/>
          <w:szCs w:val="28"/>
          <w:lang w:eastAsia="uk-UA"/>
        </w:rPr>
      </w:pPr>
      <w:r w:rsidRPr="00F86921">
        <w:rPr>
          <w:sz w:val="28"/>
          <w:szCs w:val="28"/>
          <w:lang w:eastAsia="uk-UA"/>
        </w:rPr>
        <w:t>вирішив:</w:t>
      </w:r>
    </w:p>
    <w:p w14:paraId="16027371" w14:textId="77777777" w:rsidR="00F86921" w:rsidRDefault="00F86921" w:rsidP="00F86921">
      <w:pPr>
        <w:spacing w:line="360" w:lineRule="auto"/>
        <w:ind w:firstLine="720"/>
        <w:jc w:val="both"/>
        <w:rPr>
          <w:sz w:val="28"/>
          <w:szCs w:val="28"/>
          <w:lang w:val="ru-RU" w:eastAsia="uk-UA"/>
        </w:rPr>
      </w:pPr>
      <w:r w:rsidRPr="00F86921">
        <w:rPr>
          <w:sz w:val="28"/>
          <w:szCs w:val="28"/>
          <w:lang w:eastAsia="uk-UA"/>
        </w:rPr>
        <w:t xml:space="preserve">1. Затвердити Інструкцію з діловодства </w:t>
      </w:r>
      <w:r>
        <w:rPr>
          <w:sz w:val="28"/>
          <w:szCs w:val="28"/>
          <w:lang w:eastAsia="uk-UA"/>
        </w:rPr>
        <w:t>у виконавчому комітеті та виконавчих о</w:t>
      </w:r>
      <w:r w:rsidRPr="00F86921">
        <w:rPr>
          <w:sz w:val="28"/>
          <w:szCs w:val="28"/>
          <w:lang w:eastAsia="uk-UA"/>
        </w:rPr>
        <w:t>рганах Винниківської міської ради (додаток 1).</w:t>
      </w:r>
      <w:r>
        <w:rPr>
          <w:sz w:val="28"/>
          <w:szCs w:val="28"/>
          <w:lang w:eastAsia="uk-UA"/>
        </w:rPr>
        <w:t> </w:t>
      </w:r>
      <w:r w:rsidRPr="00F86921">
        <w:rPr>
          <w:sz w:val="28"/>
          <w:szCs w:val="28"/>
          <w:lang w:eastAsia="uk-UA"/>
        </w:rPr>
        <w:br/>
        <w:t>2. Керівникам виконавчих органів міської ради:</w:t>
      </w:r>
      <w:r>
        <w:rPr>
          <w:sz w:val="28"/>
          <w:szCs w:val="28"/>
          <w:lang w:eastAsia="uk-UA"/>
        </w:rPr>
        <w:t> </w:t>
      </w:r>
      <w:r w:rsidRPr="00F86921">
        <w:rPr>
          <w:sz w:val="28"/>
          <w:szCs w:val="28"/>
          <w:lang w:eastAsia="uk-UA"/>
        </w:rPr>
        <w:br/>
        <w:t>2.1. Забезпечити дотримання Інструкції з діловодства</w:t>
      </w:r>
      <w:r>
        <w:rPr>
          <w:sz w:val="28"/>
          <w:szCs w:val="28"/>
          <w:lang w:eastAsia="uk-UA"/>
        </w:rPr>
        <w:t> </w:t>
      </w:r>
      <w:r w:rsidRPr="00F86921">
        <w:rPr>
          <w:sz w:val="28"/>
          <w:szCs w:val="28"/>
          <w:lang w:eastAsia="uk-UA"/>
        </w:rPr>
        <w:t>у підпорядкованих їм виконавчих органах, відділах та у комунальних підприємствах.</w:t>
      </w:r>
      <w:r w:rsidRPr="00F86921">
        <w:rPr>
          <w:sz w:val="28"/>
          <w:szCs w:val="28"/>
          <w:lang w:eastAsia="uk-UA"/>
        </w:rPr>
        <w:br/>
      </w:r>
      <w:r>
        <w:rPr>
          <w:sz w:val="28"/>
          <w:szCs w:val="28"/>
          <w:lang w:val="ru-RU" w:eastAsia="uk-UA"/>
        </w:rPr>
        <w:t>2.2. Здійснювати заходи, скеровані на вивчення і оволодіння Інструкцією з діловодства кожним працівником.</w:t>
      </w:r>
    </w:p>
    <w:p w14:paraId="77137F54" w14:textId="77777777" w:rsidR="00F86921" w:rsidRDefault="00F86921" w:rsidP="00F86921">
      <w:pPr>
        <w:spacing w:line="360" w:lineRule="auto"/>
        <w:ind w:firstLine="720"/>
        <w:jc w:val="both"/>
        <w:rPr>
          <w:sz w:val="28"/>
          <w:szCs w:val="28"/>
          <w:lang w:eastAsia="uk-UA"/>
        </w:rPr>
      </w:pPr>
      <w:r>
        <w:rPr>
          <w:sz w:val="28"/>
          <w:szCs w:val="28"/>
          <w:lang w:val="ru-RU" w:eastAsia="uk-UA"/>
        </w:rPr>
        <w:t>3. Дане рішення вступає в дію з 01.01.2016.</w:t>
      </w:r>
      <w:r>
        <w:rPr>
          <w:sz w:val="28"/>
          <w:szCs w:val="28"/>
          <w:lang w:val="ru-RU" w:eastAsia="uk-UA"/>
        </w:rPr>
        <w:br/>
      </w:r>
      <w:r>
        <w:rPr>
          <w:sz w:val="28"/>
          <w:szCs w:val="28"/>
          <w:lang w:eastAsia="uk-UA"/>
        </w:rPr>
        <w:t xml:space="preserve">4. До моменту набрання чинності рішенням Винниківської міської ради №17 від 03.12.2015 «Про затвердження структури виконавчих органів Винниківської міської ради, загальної чисельності апарату ради та її виконавчих органів» та утворення відділу Центр надання адміністративних послуг міста Винники, </w:t>
      </w:r>
      <w:r>
        <w:rPr>
          <w:sz w:val="28"/>
          <w:szCs w:val="28"/>
          <w:lang w:eastAsia="uk-UA"/>
        </w:rPr>
        <w:lastRenderedPageBreak/>
        <w:t xml:space="preserve">завдання, покладені на відділ організаційно-господарського забезпечення здійснюються діловодом та спеціалістом з питань юридичного та організаційного забезпечення роботи ради відповідно до покладених на них посадових обов’язків. </w:t>
      </w:r>
    </w:p>
    <w:p w14:paraId="4208AC15" w14:textId="6206CE1C" w:rsidR="00F86921" w:rsidRDefault="00F86921" w:rsidP="00F86921">
      <w:pPr>
        <w:spacing w:line="360" w:lineRule="auto"/>
        <w:ind w:firstLine="720"/>
        <w:jc w:val="both"/>
        <w:rPr>
          <w:b/>
          <w:bCs/>
          <w:sz w:val="28"/>
          <w:szCs w:val="28"/>
          <w:lang w:val="ru-RU" w:eastAsia="ar-SA"/>
        </w:rPr>
      </w:pPr>
      <w:r>
        <w:rPr>
          <w:sz w:val="28"/>
          <w:szCs w:val="28"/>
          <w:lang w:val="ru-RU" w:eastAsia="uk-UA"/>
        </w:rPr>
        <w:t xml:space="preserve">5. Контроль за виконанням рішення покласти на керуючого справами виконавчого </w:t>
      </w:r>
      <w:r>
        <w:rPr>
          <w:sz w:val="28"/>
          <w:szCs w:val="28"/>
          <w:lang w:val="ru-RU" w:eastAsia="uk-UA"/>
        </w:rPr>
        <w:tab/>
      </w:r>
      <w:bookmarkStart w:id="1" w:name="_GoBack"/>
      <w:bookmarkEnd w:id="1"/>
      <w:r>
        <w:rPr>
          <w:sz w:val="28"/>
          <w:szCs w:val="28"/>
          <w:lang w:val="ru-RU" w:eastAsia="uk-UA"/>
        </w:rPr>
        <w:t>комітету.</w:t>
      </w:r>
      <w:r>
        <w:rPr>
          <w:sz w:val="28"/>
          <w:szCs w:val="28"/>
          <w:lang w:val="ru-RU" w:eastAsia="uk-UA"/>
        </w:rPr>
        <w:br/>
      </w:r>
      <w:r>
        <w:rPr>
          <w:sz w:val="28"/>
          <w:szCs w:val="28"/>
          <w:lang w:val="ru-RU" w:eastAsia="uk-UA"/>
        </w:rPr>
        <w:br/>
      </w:r>
    </w:p>
    <w:p w14:paraId="61BE7120" w14:textId="77777777" w:rsidR="00F86921" w:rsidRDefault="00F86921" w:rsidP="00F86921">
      <w:pPr>
        <w:spacing w:line="360" w:lineRule="auto"/>
        <w:ind w:firstLine="720"/>
        <w:jc w:val="both"/>
        <w:rPr>
          <w:bCs/>
          <w:sz w:val="28"/>
          <w:szCs w:val="28"/>
          <w:lang w:val="ru-RU"/>
        </w:rPr>
      </w:pPr>
      <w:r>
        <w:rPr>
          <w:bCs/>
          <w:sz w:val="28"/>
          <w:szCs w:val="28"/>
          <w:lang w:val="ru-RU"/>
        </w:rPr>
        <w:t>Міський голова                                                                               В. Квурт</w:t>
      </w:r>
    </w:p>
    <w:p w14:paraId="01C471E0" w14:textId="77777777" w:rsidR="00213958" w:rsidRPr="00F86921" w:rsidRDefault="00213958" w:rsidP="00471A72">
      <w:pPr>
        <w:rPr>
          <w:b/>
          <w:sz w:val="28"/>
          <w:szCs w:val="28"/>
        </w:rPr>
      </w:pPr>
    </w:p>
    <w:sectPr w:rsidR="00213958" w:rsidRPr="00F86921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A679A0" w14:textId="77777777" w:rsidR="00E62436" w:rsidRDefault="00E62436">
      <w:r>
        <w:separator/>
      </w:r>
    </w:p>
  </w:endnote>
  <w:endnote w:type="continuationSeparator" w:id="0">
    <w:p w14:paraId="056AF165" w14:textId="77777777" w:rsidR="00E62436" w:rsidRDefault="00E624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A7CACA" w14:textId="77777777" w:rsidR="00E62436" w:rsidRDefault="00E62436">
      <w:r>
        <w:separator/>
      </w:r>
    </w:p>
  </w:footnote>
  <w:footnote w:type="continuationSeparator" w:id="0">
    <w:p w14:paraId="3888DC35" w14:textId="77777777" w:rsidR="00E62436" w:rsidRDefault="00E624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62436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86921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22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F5550-285E-4400-AEEB-AA002A910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1224</Words>
  <Characters>699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2024-01-17T13:42:00Z</dcterms:modified>
</cp:coreProperties>
</file>