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1AE6B80A" w14:textId="77777777" w:rsidR="006F1DDB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 xml:space="preserve">Про затвердження розрахунку   пайового внеску при будівництві  багатоповерхового житлового будинку  із вбудовано - прибудованими приміщеннями </w:t>
            </w:r>
            <w:r w:rsidR="006F1DDB">
              <w:rPr>
                <w:b/>
                <w:sz w:val="28"/>
              </w:rPr>
              <w:t xml:space="preserve">   </w:t>
            </w:r>
          </w:p>
          <w:p w14:paraId="6E8F5308" w14:textId="202F087D" w:rsidR="00BE7A3D" w:rsidRPr="006F1DDB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( №2 на генплані)   по вул. Винна Гора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AEF302" w14:textId="793F0CB4" w:rsidR="006F1DDB" w:rsidRPr="006F1DDB" w:rsidRDefault="006F1DDB" w:rsidP="006F1DDB">
      <w:pPr>
        <w:ind w:firstLine="720"/>
        <w:jc w:val="both"/>
        <w:rPr>
          <w:sz w:val="28"/>
          <w:szCs w:val="28"/>
        </w:rPr>
      </w:pPr>
      <w:r w:rsidRPr="006F1DDB">
        <w:rPr>
          <w:sz w:val="28"/>
          <w:szCs w:val="28"/>
        </w:rPr>
        <w:t>Керуючись Законом України «Про місцеве самоврядування в Україні»,ст.40 ЗУ «Про регулювання містобудівної діяльності»,</w:t>
      </w:r>
      <w:r>
        <w:rPr>
          <w:sz w:val="28"/>
          <w:szCs w:val="28"/>
        </w:rPr>
        <w:t xml:space="preserve"> </w:t>
      </w:r>
      <w:r w:rsidRPr="006F1DDB">
        <w:rPr>
          <w:sz w:val="28"/>
          <w:szCs w:val="28"/>
        </w:rPr>
        <w:t xml:space="preserve">згідно Положення «Про пайову участь (внесок) замовників у створенні та розвитку інженерно-транспортної та соціальної інфраструктури  м. Винники» , затвердженого рішенням виконавчого комітету Винниківської міської ради від 25.01.2011 р..№ 32, зі змінами та доповненнями., розглянувши заяви директора ТзОВ «Мегатек» Пушкарьова Г.П.,та голови ОК ЖБК «Затишок – 2» Башкірова В.І., виконавчий комітет Винниківської міської ради - </w:t>
      </w:r>
    </w:p>
    <w:p w14:paraId="1AAD7609" w14:textId="77777777" w:rsidR="006F1DDB" w:rsidRPr="006F1DDB" w:rsidRDefault="006F1DDB" w:rsidP="006F1DDB">
      <w:pPr>
        <w:jc w:val="both"/>
        <w:rPr>
          <w:sz w:val="28"/>
          <w:szCs w:val="28"/>
        </w:rPr>
      </w:pPr>
    </w:p>
    <w:p w14:paraId="13275E5F" w14:textId="77777777" w:rsidR="006F1DDB" w:rsidRPr="006F1DDB" w:rsidRDefault="006F1DDB" w:rsidP="006F1DDB">
      <w:pPr>
        <w:jc w:val="center"/>
        <w:rPr>
          <w:sz w:val="28"/>
          <w:szCs w:val="28"/>
        </w:rPr>
      </w:pPr>
      <w:r w:rsidRPr="006F1DDB">
        <w:rPr>
          <w:sz w:val="28"/>
          <w:szCs w:val="28"/>
        </w:rPr>
        <w:t>В И Р І Ш И В :</w:t>
      </w:r>
    </w:p>
    <w:p w14:paraId="685C0E58" w14:textId="77777777" w:rsidR="006F1DDB" w:rsidRPr="006F1DDB" w:rsidRDefault="006F1DDB" w:rsidP="006F1DDB">
      <w:pPr>
        <w:jc w:val="both"/>
        <w:rPr>
          <w:sz w:val="28"/>
          <w:szCs w:val="28"/>
        </w:rPr>
      </w:pPr>
    </w:p>
    <w:p w14:paraId="2E9F29C6" w14:textId="0F7CE58A" w:rsidR="006F1DDB" w:rsidRPr="006F1DDB" w:rsidRDefault="006F1DDB" w:rsidP="006F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F1DDB">
        <w:rPr>
          <w:sz w:val="28"/>
          <w:szCs w:val="28"/>
        </w:rPr>
        <w:t xml:space="preserve">Затвердити розрахунок розміру пайового внеску при будівництві багатоповерхового житлового будинку із вбудовано – прибудованими приміщеннями (№2 на генплані) по вул. Винна </w:t>
      </w:r>
      <w:r>
        <w:rPr>
          <w:sz w:val="28"/>
          <w:szCs w:val="28"/>
        </w:rPr>
        <w:t>Гора в м. Винники в розмірі 1530154 грн. 8</w:t>
      </w:r>
      <w:r w:rsidRPr="006F1DDB">
        <w:rPr>
          <w:sz w:val="28"/>
          <w:szCs w:val="28"/>
        </w:rPr>
        <w:t>0 коп.</w:t>
      </w:r>
    </w:p>
    <w:p w14:paraId="2B1268AC" w14:textId="6627C8BE" w:rsidR="006F1DDB" w:rsidRPr="006F1DDB" w:rsidRDefault="006F1DDB" w:rsidP="006F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6F1DDB">
        <w:rPr>
          <w:sz w:val="28"/>
          <w:szCs w:val="28"/>
        </w:rPr>
        <w:t xml:space="preserve"> Директору ТзОВ «Мегатек» Пушкарьову Г.П., та голові ОК ЖБК «Затишок – 2» Башкірову В.І. </w:t>
      </w:r>
    </w:p>
    <w:p w14:paraId="7C465CDB" w14:textId="77777777" w:rsidR="006F1DDB" w:rsidRPr="006F1DDB" w:rsidRDefault="006F1DDB" w:rsidP="006F1DDB">
      <w:pPr>
        <w:jc w:val="both"/>
        <w:rPr>
          <w:sz w:val="28"/>
          <w:szCs w:val="28"/>
        </w:rPr>
      </w:pPr>
      <w:r w:rsidRPr="006F1DDB">
        <w:rPr>
          <w:sz w:val="28"/>
          <w:szCs w:val="28"/>
        </w:rPr>
        <w:t xml:space="preserve">            2.1. Заключити Договір про пайову участь на протязі 15 – ти робочих днів з часу прийняття даного рішення .</w:t>
      </w:r>
    </w:p>
    <w:p w14:paraId="32653D9D" w14:textId="77777777" w:rsidR="006F1DDB" w:rsidRPr="006F1DDB" w:rsidRDefault="006F1DDB" w:rsidP="006F1DDB">
      <w:pPr>
        <w:jc w:val="both"/>
        <w:rPr>
          <w:sz w:val="28"/>
          <w:szCs w:val="28"/>
        </w:rPr>
      </w:pPr>
      <w:r w:rsidRPr="006F1DDB">
        <w:rPr>
          <w:sz w:val="28"/>
          <w:szCs w:val="28"/>
        </w:rPr>
        <w:t xml:space="preserve">            2.2. Пайовий внесок сплатити згідно умов Договору. </w:t>
      </w:r>
    </w:p>
    <w:p w14:paraId="70F973D8" w14:textId="69A2268A" w:rsidR="006F1DDB" w:rsidRPr="006F1DDB" w:rsidRDefault="006F1DDB" w:rsidP="006F1DD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F1DDB">
        <w:rPr>
          <w:sz w:val="28"/>
          <w:szCs w:val="28"/>
        </w:rPr>
        <w:t xml:space="preserve"> Контроль за виконанням даного рішення покласти на керуючого справами виконкому.</w:t>
      </w:r>
    </w:p>
    <w:p w14:paraId="720434E6" w14:textId="77777777" w:rsidR="006F1DDB" w:rsidRDefault="006F1DDB" w:rsidP="006F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F1DDB">
        <w:rPr>
          <w:sz w:val="28"/>
          <w:szCs w:val="28"/>
        </w:rPr>
        <w:t xml:space="preserve">   </w:t>
      </w:r>
    </w:p>
    <w:p w14:paraId="01C471E0" w14:textId="0CAD5E38" w:rsidR="00213958" w:rsidRPr="006F2805" w:rsidRDefault="006F1DDB" w:rsidP="006F1DDB">
      <w:pPr>
        <w:jc w:val="both"/>
        <w:rPr>
          <w:sz w:val="28"/>
          <w:szCs w:val="28"/>
        </w:rPr>
      </w:pPr>
      <w:bookmarkStart w:id="1" w:name="_GoBack"/>
      <w:bookmarkEnd w:id="1"/>
      <w:r w:rsidRPr="006F1DDB">
        <w:rPr>
          <w:sz w:val="28"/>
          <w:szCs w:val="28"/>
        </w:rPr>
        <w:t xml:space="preserve"> Міський голова</w:t>
      </w:r>
      <w:r w:rsidRPr="006F1DDB">
        <w:rPr>
          <w:sz w:val="28"/>
          <w:szCs w:val="28"/>
        </w:rPr>
        <w:tab/>
      </w:r>
      <w:r w:rsidRPr="006F1DDB">
        <w:rPr>
          <w:sz w:val="28"/>
          <w:szCs w:val="28"/>
        </w:rPr>
        <w:tab/>
        <w:t xml:space="preserve">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83C29" w14:textId="77777777" w:rsidR="00336319" w:rsidRDefault="00336319">
      <w:r>
        <w:separator/>
      </w:r>
    </w:p>
  </w:endnote>
  <w:endnote w:type="continuationSeparator" w:id="0">
    <w:p w14:paraId="093EC9AC" w14:textId="77777777" w:rsidR="00336319" w:rsidRDefault="0033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28F18" w14:textId="77777777" w:rsidR="00336319" w:rsidRDefault="00336319">
      <w:r>
        <w:separator/>
      </w:r>
    </w:p>
  </w:footnote>
  <w:footnote w:type="continuationSeparator" w:id="0">
    <w:p w14:paraId="571B5A73" w14:textId="77777777" w:rsidR="00336319" w:rsidRDefault="0033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31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1DD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63029-749A-43B6-8DC2-B9D6F632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2024-01-22T13:47:00Z</dcterms:modified>
</cp:coreProperties>
</file>