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реконструкцію стоматологічного кабінету та нежитлових приміщень, шляхом облаштування мансардного поверху в торгово-побутовому комплексі на земельній ділянці  по вул.Кільцева,2-б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16EB9F" w14:textId="77777777" w:rsidR="00666E9C" w:rsidRPr="00666E9C" w:rsidRDefault="00666E9C" w:rsidP="00666E9C">
      <w:pPr>
        <w:ind w:firstLine="720"/>
        <w:jc w:val="both"/>
        <w:rPr>
          <w:sz w:val="28"/>
          <w:szCs w:val="28"/>
        </w:rPr>
      </w:pPr>
      <w:r w:rsidRPr="00666E9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гр.Шмагали Ю.М., беручи до уваги Державний Акт на право власності на земельну ділянку (серія ЯД №494023), Свідоцтво про право власності на нерухоме майно (серія САС №360099),  Витяг з Державного реєстру речових прав на нерухоме майно про реєстрацію права власності (і/н 13876840 від 03.12.2013р.), Витяг про Державну реєстрацію прав (н/в 28144306 від 26.11.2010р.), виконком Винниківської міської ради -</w:t>
      </w:r>
    </w:p>
    <w:p w14:paraId="3295E896" w14:textId="77777777" w:rsidR="00666E9C" w:rsidRPr="00666E9C" w:rsidRDefault="00666E9C" w:rsidP="00666E9C">
      <w:pPr>
        <w:jc w:val="center"/>
        <w:rPr>
          <w:sz w:val="28"/>
          <w:szCs w:val="28"/>
        </w:rPr>
      </w:pPr>
      <w:r w:rsidRPr="00666E9C">
        <w:rPr>
          <w:sz w:val="28"/>
          <w:szCs w:val="28"/>
        </w:rPr>
        <w:t>ВИРІШИВ:</w:t>
      </w:r>
    </w:p>
    <w:p w14:paraId="3C088D92" w14:textId="77777777" w:rsidR="00666E9C" w:rsidRPr="00666E9C" w:rsidRDefault="00666E9C" w:rsidP="00666E9C">
      <w:pPr>
        <w:jc w:val="both"/>
        <w:rPr>
          <w:sz w:val="28"/>
          <w:szCs w:val="28"/>
        </w:rPr>
      </w:pPr>
    </w:p>
    <w:p w14:paraId="2F2BF407" w14:textId="77777777" w:rsidR="00666E9C" w:rsidRPr="00666E9C" w:rsidRDefault="00666E9C" w:rsidP="00666E9C">
      <w:pPr>
        <w:jc w:val="both"/>
        <w:rPr>
          <w:sz w:val="28"/>
          <w:szCs w:val="28"/>
        </w:rPr>
      </w:pPr>
      <w:r w:rsidRPr="00666E9C">
        <w:rPr>
          <w:sz w:val="28"/>
          <w:szCs w:val="28"/>
        </w:rPr>
        <w:t>1.</w:t>
      </w:r>
      <w:r w:rsidRPr="00666E9C">
        <w:rPr>
          <w:sz w:val="28"/>
          <w:szCs w:val="28"/>
        </w:rPr>
        <w:tab/>
        <w:t xml:space="preserve">Надати гр. Шмагалі Юрію Миколайовичу та Петрівському Тарасу Богдановичу містобудівні умови та обмеження забудови земельної ділянки на проектування та  реконструкцію стоматологічного кабінету та нежитлових </w:t>
      </w:r>
      <w:r w:rsidRPr="00666E9C">
        <w:rPr>
          <w:sz w:val="28"/>
          <w:szCs w:val="28"/>
        </w:rPr>
        <w:lastRenderedPageBreak/>
        <w:t>приміщень, шляхом облаштування мансардного поверху в торгово-побутовому комплексі на земельній ділянці  по вул.Кільцева,2-б  у м.Винники</w:t>
      </w:r>
    </w:p>
    <w:p w14:paraId="443D9027" w14:textId="77777777" w:rsidR="00666E9C" w:rsidRPr="00666E9C" w:rsidRDefault="00666E9C" w:rsidP="00666E9C">
      <w:pPr>
        <w:jc w:val="both"/>
        <w:rPr>
          <w:sz w:val="28"/>
          <w:szCs w:val="28"/>
        </w:rPr>
      </w:pPr>
      <w:r w:rsidRPr="00666E9C">
        <w:rPr>
          <w:sz w:val="28"/>
          <w:szCs w:val="28"/>
        </w:rPr>
        <w:t>2.</w:t>
      </w:r>
      <w:r w:rsidRPr="00666E9C">
        <w:rPr>
          <w:sz w:val="28"/>
          <w:szCs w:val="28"/>
        </w:rPr>
        <w:tab/>
        <w:t>Доручити архітектору м.Винники виконати містобудівні умови та обмеження забудови земельної ділянки на проектування та  реконструкцію стоматологічного кабінету та нежитлових приміщень, шляхом облаштування мансардного поверху в торгово-побутовому комплексі на земельній ділянці  по вул.Кільцева,2-б  у м.Винники</w:t>
      </w:r>
    </w:p>
    <w:p w14:paraId="08CFF952" w14:textId="77777777" w:rsidR="00666E9C" w:rsidRPr="00666E9C" w:rsidRDefault="00666E9C" w:rsidP="00666E9C">
      <w:pPr>
        <w:jc w:val="both"/>
        <w:rPr>
          <w:sz w:val="28"/>
          <w:szCs w:val="28"/>
        </w:rPr>
      </w:pPr>
      <w:r w:rsidRPr="00666E9C">
        <w:rPr>
          <w:sz w:val="28"/>
          <w:szCs w:val="28"/>
        </w:rPr>
        <w:t>3.</w:t>
      </w:r>
      <w:r w:rsidRPr="00666E9C">
        <w:rPr>
          <w:sz w:val="28"/>
          <w:szCs w:val="28"/>
        </w:rPr>
        <w:tab/>
        <w:t>Зобов’язати гр.Шмагалу Ю.М. та Петрівського Т.Б.:</w:t>
      </w:r>
    </w:p>
    <w:p w14:paraId="2D9C6767" w14:textId="77777777" w:rsidR="00666E9C" w:rsidRPr="00666E9C" w:rsidRDefault="00666E9C" w:rsidP="00666E9C">
      <w:pPr>
        <w:jc w:val="both"/>
        <w:rPr>
          <w:sz w:val="28"/>
          <w:szCs w:val="28"/>
        </w:rPr>
      </w:pPr>
      <w:r w:rsidRPr="00666E9C">
        <w:rPr>
          <w:sz w:val="28"/>
          <w:szCs w:val="28"/>
        </w:rPr>
        <w:t>3.1.</w:t>
      </w:r>
      <w:r w:rsidRPr="00666E9C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64379F20" w14:textId="77777777" w:rsidR="00666E9C" w:rsidRPr="00666E9C" w:rsidRDefault="00666E9C" w:rsidP="00666E9C">
      <w:pPr>
        <w:jc w:val="both"/>
        <w:rPr>
          <w:sz w:val="28"/>
          <w:szCs w:val="28"/>
        </w:rPr>
      </w:pPr>
      <w:r w:rsidRPr="00666E9C">
        <w:rPr>
          <w:sz w:val="28"/>
          <w:szCs w:val="28"/>
        </w:rPr>
        <w:t>3.2.</w:t>
      </w:r>
      <w:r w:rsidRPr="00666E9C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4E07E1E" w14:textId="77777777" w:rsidR="00666E9C" w:rsidRPr="00666E9C" w:rsidRDefault="00666E9C" w:rsidP="00666E9C">
      <w:pPr>
        <w:jc w:val="both"/>
        <w:rPr>
          <w:sz w:val="28"/>
          <w:szCs w:val="28"/>
        </w:rPr>
      </w:pPr>
      <w:r w:rsidRPr="00666E9C">
        <w:rPr>
          <w:sz w:val="28"/>
          <w:szCs w:val="28"/>
        </w:rPr>
        <w:t>3.3.</w:t>
      </w:r>
      <w:r w:rsidRPr="00666E9C">
        <w:rPr>
          <w:sz w:val="28"/>
          <w:szCs w:val="28"/>
        </w:rPr>
        <w:tab/>
        <w:t>Розробити у ліцензованій проектній організації робочий проект та провести його експертизу згідно чинного законодавства.</w:t>
      </w:r>
    </w:p>
    <w:p w14:paraId="73532986" w14:textId="77777777" w:rsidR="00666E9C" w:rsidRPr="00666E9C" w:rsidRDefault="00666E9C" w:rsidP="00666E9C">
      <w:pPr>
        <w:jc w:val="both"/>
        <w:rPr>
          <w:sz w:val="28"/>
          <w:szCs w:val="28"/>
        </w:rPr>
      </w:pPr>
      <w:r w:rsidRPr="00666E9C">
        <w:rPr>
          <w:sz w:val="28"/>
          <w:szCs w:val="28"/>
        </w:rPr>
        <w:t>3.4.</w:t>
      </w:r>
      <w:r w:rsidRPr="00666E9C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586CF7B5" w14:textId="77777777" w:rsidR="00666E9C" w:rsidRPr="00666E9C" w:rsidRDefault="00666E9C" w:rsidP="00666E9C">
      <w:pPr>
        <w:jc w:val="both"/>
        <w:rPr>
          <w:sz w:val="28"/>
          <w:szCs w:val="28"/>
        </w:rPr>
      </w:pPr>
      <w:r w:rsidRPr="00666E9C">
        <w:rPr>
          <w:sz w:val="28"/>
          <w:szCs w:val="28"/>
        </w:rPr>
        <w:t>3.5.</w:t>
      </w:r>
      <w:r w:rsidRPr="00666E9C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6767C8AC" w14:textId="77777777" w:rsidR="00666E9C" w:rsidRPr="00666E9C" w:rsidRDefault="00666E9C" w:rsidP="00666E9C">
      <w:pPr>
        <w:jc w:val="both"/>
        <w:rPr>
          <w:sz w:val="28"/>
          <w:szCs w:val="28"/>
        </w:rPr>
      </w:pPr>
      <w:r w:rsidRPr="00666E9C">
        <w:rPr>
          <w:sz w:val="28"/>
          <w:szCs w:val="28"/>
        </w:rPr>
        <w:t>3.6.</w:t>
      </w:r>
      <w:r w:rsidRPr="00666E9C">
        <w:rPr>
          <w:sz w:val="28"/>
          <w:szCs w:val="28"/>
        </w:rPr>
        <w:tab/>
        <w:t>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шлангу з водою для миття коліс перед виїздом будівельної техніки.</w:t>
      </w:r>
    </w:p>
    <w:p w14:paraId="138A5A3C" w14:textId="77777777" w:rsidR="00666E9C" w:rsidRPr="00666E9C" w:rsidRDefault="00666E9C" w:rsidP="00666E9C">
      <w:pPr>
        <w:jc w:val="both"/>
        <w:rPr>
          <w:sz w:val="28"/>
          <w:szCs w:val="28"/>
        </w:rPr>
      </w:pPr>
      <w:r w:rsidRPr="00666E9C">
        <w:rPr>
          <w:sz w:val="28"/>
          <w:szCs w:val="28"/>
        </w:rPr>
        <w:t>3.7.</w:t>
      </w:r>
      <w:r w:rsidRPr="00666E9C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3DB46AEA" w14:textId="77777777" w:rsidR="00666E9C" w:rsidRPr="00666E9C" w:rsidRDefault="00666E9C" w:rsidP="00666E9C">
      <w:pPr>
        <w:jc w:val="both"/>
        <w:rPr>
          <w:sz w:val="28"/>
          <w:szCs w:val="28"/>
        </w:rPr>
      </w:pPr>
      <w:r w:rsidRPr="00666E9C">
        <w:rPr>
          <w:sz w:val="28"/>
          <w:szCs w:val="28"/>
        </w:rPr>
        <w:t>4.</w:t>
      </w:r>
      <w:r w:rsidRPr="00666E9C">
        <w:rPr>
          <w:sz w:val="28"/>
          <w:szCs w:val="28"/>
        </w:rPr>
        <w:tab/>
        <w:t xml:space="preserve">Роз’яснити гр.Шмагалі Ю.М. та Петрівському Т.Б., що будівельні роботи можна розпочинати тільки після отримання відповідних дозволів, згідно державних норм та правил. </w:t>
      </w:r>
    </w:p>
    <w:p w14:paraId="4D7678E9" w14:textId="77777777" w:rsidR="00666E9C" w:rsidRPr="00666E9C" w:rsidRDefault="00666E9C" w:rsidP="00666E9C">
      <w:pPr>
        <w:jc w:val="both"/>
        <w:rPr>
          <w:sz w:val="28"/>
          <w:szCs w:val="28"/>
        </w:rPr>
      </w:pPr>
      <w:r w:rsidRPr="00666E9C">
        <w:rPr>
          <w:sz w:val="28"/>
          <w:szCs w:val="28"/>
        </w:rPr>
        <w:t>5.</w:t>
      </w:r>
      <w:r w:rsidRPr="00666E9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5460547C" w14:textId="77777777" w:rsidR="00666E9C" w:rsidRDefault="00666E9C" w:rsidP="00666E9C">
      <w:pPr>
        <w:jc w:val="both"/>
        <w:rPr>
          <w:sz w:val="28"/>
          <w:szCs w:val="28"/>
        </w:rPr>
      </w:pPr>
    </w:p>
    <w:p w14:paraId="28BC29D6" w14:textId="77777777" w:rsidR="00666E9C" w:rsidRDefault="00666E9C" w:rsidP="00666E9C">
      <w:pPr>
        <w:jc w:val="both"/>
        <w:rPr>
          <w:sz w:val="28"/>
          <w:szCs w:val="28"/>
        </w:rPr>
      </w:pPr>
    </w:p>
    <w:p w14:paraId="01C471E0" w14:textId="0E95ED45" w:rsidR="00213958" w:rsidRPr="006F2805" w:rsidRDefault="00666E9C" w:rsidP="00666E9C">
      <w:pPr>
        <w:jc w:val="both"/>
        <w:rPr>
          <w:sz w:val="28"/>
          <w:szCs w:val="28"/>
        </w:rPr>
      </w:pPr>
      <w:bookmarkStart w:id="1" w:name="_GoBack"/>
      <w:bookmarkEnd w:id="1"/>
      <w:r w:rsidRPr="00666E9C">
        <w:rPr>
          <w:sz w:val="28"/>
          <w:szCs w:val="28"/>
        </w:rPr>
        <w:t>Міський  голова</w:t>
      </w:r>
      <w:r w:rsidRPr="00666E9C">
        <w:rPr>
          <w:sz w:val="28"/>
          <w:szCs w:val="28"/>
        </w:rPr>
        <w:tab/>
      </w:r>
      <w:r w:rsidRPr="00666E9C">
        <w:rPr>
          <w:sz w:val="28"/>
          <w:szCs w:val="28"/>
        </w:rPr>
        <w:tab/>
      </w:r>
      <w:r w:rsidRPr="00666E9C">
        <w:rPr>
          <w:sz w:val="28"/>
          <w:szCs w:val="28"/>
        </w:rPr>
        <w:tab/>
      </w:r>
      <w:r w:rsidRPr="00666E9C">
        <w:rPr>
          <w:sz w:val="28"/>
          <w:szCs w:val="28"/>
        </w:rPr>
        <w:tab/>
      </w:r>
      <w:r w:rsidRPr="00666E9C">
        <w:rPr>
          <w:sz w:val="28"/>
          <w:szCs w:val="28"/>
        </w:rPr>
        <w:tab/>
      </w:r>
      <w:r w:rsidRPr="00666E9C">
        <w:rPr>
          <w:sz w:val="28"/>
          <w:szCs w:val="28"/>
        </w:rPr>
        <w:tab/>
      </w:r>
      <w:r w:rsidRPr="00666E9C">
        <w:rPr>
          <w:sz w:val="28"/>
          <w:szCs w:val="28"/>
        </w:rPr>
        <w:tab/>
      </w:r>
      <w:r w:rsidRPr="00666E9C">
        <w:rPr>
          <w:sz w:val="28"/>
          <w:szCs w:val="28"/>
        </w:rPr>
        <w:tab/>
      </w:r>
      <w:r w:rsidRPr="00666E9C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199CA5" w14:textId="77777777" w:rsidR="00A92119" w:rsidRDefault="00A92119">
      <w:r>
        <w:separator/>
      </w:r>
    </w:p>
  </w:endnote>
  <w:endnote w:type="continuationSeparator" w:id="0">
    <w:p w14:paraId="04DC797D" w14:textId="77777777" w:rsidR="00A92119" w:rsidRDefault="00A92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11297" w14:textId="77777777" w:rsidR="00A92119" w:rsidRDefault="00A92119">
      <w:r>
        <w:separator/>
      </w:r>
    </w:p>
  </w:footnote>
  <w:footnote w:type="continuationSeparator" w:id="0">
    <w:p w14:paraId="138537D4" w14:textId="77777777" w:rsidR="00A92119" w:rsidRDefault="00A921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6E9C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2119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26095-E1AC-4275-A139-53AC5E3FE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2396</Words>
  <Characters>1366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2024-01-26T08:57:00Z</dcterms:modified>
</cp:coreProperties>
</file>