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торгового павільйону №5 в торговому комплексі на   земельній ділянці  по вул.Галицька,18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7748C9" w14:textId="77777777" w:rsidR="00A33D2F" w:rsidRPr="00A33D2F" w:rsidRDefault="00A33D2F" w:rsidP="00A33D2F">
      <w:pPr>
        <w:ind w:firstLine="720"/>
        <w:jc w:val="both"/>
        <w:rPr>
          <w:sz w:val="28"/>
          <w:szCs w:val="28"/>
        </w:rPr>
      </w:pPr>
      <w:r w:rsidRPr="00A33D2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ТзОВ «Вісмут ЛТД», беручи до уваги Державний Акт на право власності на земельну ділянку (серія ЛВ №097252), Договір оренди землі від 27.10.2015р., виконком Винниківської міської ради -</w:t>
      </w:r>
    </w:p>
    <w:p w14:paraId="54300F83" w14:textId="77777777" w:rsidR="00A33D2F" w:rsidRPr="00A33D2F" w:rsidRDefault="00A33D2F" w:rsidP="00A33D2F">
      <w:pPr>
        <w:jc w:val="both"/>
        <w:rPr>
          <w:sz w:val="28"/>
          <w:szCs w:val="28"/>
        </w:rPr>
      </w:pPr>
    </w:p>
    <w:p w14:paraId="52CFF788" w14:textId="77777777" w:rsidR="00A33D2F" w:rsidRPr="00A33D2F" w:rsidRDefault="00A33D2F" w:rsidP="00A33D2F">
      <w:pPr>
        <w:jc w:val="center"/>
        <w:rPr>
          <w:sz w:val="28"/>
          <w:szCs w:val="28"/>
        </w:rPr>
      </w:pPr>
      <w:bookmarkStart w:id="1" w:name="_GoBack"/>
      <w:bookmarkEnd w:id="1"/>
      <w:r w:rsidRPr="00A33D2F">
        <w:rPr>
          <w:sz w:val="28"/>
          <w:szCs w:val="28"/>
        </w:rPr>
        <w:t>ВИРІШИВ:</w:t>
      </w:r>
    </w:p>
    <w:p w14:paraId="0F5803F6" w14:textId="77777777" w:rsidR="00A33D2F" w:rsidRPr="00A33D2F" w:rsidRDefault="00A33D2F" w:rsidP="00A33D2F">
      <w:pPr>
        <w:jc w:val="both"/>
        <w:rPr>
          <w:sz w:val="28"/>
          <w:szCs w:val="28"/>
        </w:rPr>
      </w:pPr>
    </w:p>
    <w:p w14:paraId="3E9CA8E4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1.</w:t>
      </w:r>
      <w:r w:rsidRPr="00A33D2F">
        <w:rPr>
          <w:sz w:val="28"/>
          <w:szCs w:val="28"/>
        </w:rPr>
        <w:tab/>
        <w:t>Надати ТзОВ «Вісмут ЛТД» містобудівні умови та обмеження забудови земельної ділянки на проектування та реконструкцію торгового павільйону №5 в торговому комплексі на земельній ділянці  по вул.Галицька,18 у м.Винники.</w:t>
      </w:r>
    </w:p>
    <w:p w14:paraId="1B081955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2.</w:t>
      </w:r>
      <w:r w:rsidRPr="00A33D2F">
        <w:rPr>
          <w:sz w:val="28"/>
          <w:szCs w:val="28"/>
        </w:rPr>
        <w:tab/>
        <w:t>Доручити архітектору м.Винники виконати містобудівні умови та обмеження забудови земельної ділянки на проектування та реконструкцію торгового павільйону №5 в торговому комплексі на земельній ділянці  по вул.Галицька,18 у м.Винники.</w:t>
      </w:r>
    </w:p>
    <w:p w14:paraId="20C097F0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3.</w:t>
      </w:r>
      <w:r w:rsidRPr="00A33D2F">
        <w:rPr>
          <w:sz w:val="28"/>
          <w:szCs w:val="28"/>
        </w:rPr>
        <w:tab/>
        <w:t>Зобов’язати директора ТзОВ «Вісмут ЛТД»:</w:t>
      </w:r>
    </w:p>
    <w:p w14:paraId="1791A5A9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lastRenderedPageBreak/>
        <w:t>3.1.</w:t>
      </w:r>
      <w:r w:rsidRPr="00A33D2F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98D0535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3.2.</w:t>
      </w:r>
      <w:r w:rsidRPr="00A33D2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20DA0AA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3.3.</w:t>
      </w:r>
      <w:r w:rsidRPr="00A33D2F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1FD96E81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3.4.</w:t>
      </w:r>
      <w:r w:rsidRPr="00A33D2F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3710F0C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3.5.</w:t>
      </w:r>
      <w:r w:rsidRPr="00A33D2F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535B2470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3.6.</w:t>
      </w:r>
      <w:r w:rsidRPr="00A33D2F">
        <w:rPr>
          <w:sz w:val="28"/>
          <w:szCs w:val="28"/>
        </w:rPr>
        <w:tab/>
        <w:t>Під час ведення будівельних робіт встановити огороджувальні конструкції. Утримувати в належному стані прилягаючу територію. Не порушувати права і законні інтереси громадян.</w:t>
      </w:r>
    </w:p>
    <w:p w14:paraId="6A91B7DF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3.7.</w:t>
      </w:r>
      <w:r w:rsidRPr="00A33D2F">
        <w:rPr>
          <w:sz w:val="28"/>
          <w:szCs w:val="28"/>
        </w:rPr>
        <w:tab/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7347E862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3.8.</w:t>
      </w:r>
      <w:r w:rsidRPr="00A33D2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8AAF9E7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4.</w:t>
      </w:r>
      <w:r w:rsidRPr="00A33D2F">
        <w:rPr>
          <w:sz w:val="28"/>
          <w:szCs w:val="28"/>
        </w:rPr>
        <w:tab/>
        <w:t xml:space="preserve">Роз’яснити директору ТзОВ «Вісмут ЛТД», що будівельні роботи можна розпочинати тільки після отримання відповідних дозволів, згідно державних норм та правил. </w:t>
      </w:r>
    </w:p>
    <w:p w14:paraId="4241E7F6" w14:textId="77777777" w:rsidR="00A33D2F" w:rsidRPr="00A33D2F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5.</w:t>
      </w:r>
      <w:r w:rsidRPr="00A33D2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56CA86C" w14:textId="77777777" w:rsidR="00A33D2F" w:rsidRPr="00A33D2F" w:rsidRDefault="00A33D2F" w:rsidP="00A33D2F">
      <w:pPr>
        <w:jc w:val="both"/>
        <w:rPr>
          <w:sz w:val="28"/>
          <w:szCs w:val="28"/>
        </w:rPr>
      </w:pPr>
    </w:p>
    <w:p w14:paraId="64863231" w14:textId="77777777" w:rsidR="00A33D2F" w:rsidRPr="00A33D2F" w:rsidRDefault="00A33D2F" w:rsidP="00A33D2F">
      <w:pPr>
        <w:jc w:val="both"/>
        <w:rPr>
          <w:sz w:val="28"/>
          <w:szCs w:val="28"/>
        </w:rPr>
      </w:pPr>
    </w:p>
    <w:p w14:paraId="0B405E7E" w14:textId="77777777" w:rsidR="00A33D2F" w:rsidRPr="00A33D2F" w:rsidRDefault="00A33D2F" w:rsidP="00A33D2F">
      <w:pPr>
        <w:jc w:val="both"/>
        <w:rPr>
          <w:sz w:val="28"/>
          <w:szCs w:val="28"/>
        </w:rPr>
      </w:pPr>
    </w:p>
    <w:p w14:paraId="01C471E0" w14:textId="3F75AF56" w:rsidR="00213958" w:rsidRPr="006F2805" w:rsidRDefault="00A33D2F" w:rsidP="00A33D2F">
      <w:pPr>
        <w:jc w:val="both"/>
        <w:rPr>
          <w:sz w:val="28"/>
          <w:szCs w:val="28"/>
        </w:rPr>
      </w:pPr>
      <w:r w:rsidRPr="00A33D2F">
        <w:rPr>
          <w:sz w:val="28"/>
          <w:szCs w:val="28"/>
        </w:rPr>
        <w:t>Міський  голова</w:t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  <w:t>В.Л.Квурт</w:t>
      </w:r>
      <w:r w:rsidRPr="00A33D2F">
        <w:rPr>
          <w:sz w:val="28"/>
          <w:szCs w:val="28"/>
        </w:rPr>
        <w:tab/>
      </w:r>
      <w:r w:rsidRPr="00A33D2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936228" w14:textId="77777777" w:rsidR="00D95CD2" w:rsidRDefault="00D95CD2">
      <w:r>
        <w:separator/>
      </w:r>
    </w:p>
  </w:endnote>
  <w:endnote w:type="continuationSeparator" w:id="0">
    <w:p w14:paraId="7540ED43" w14:textId="77777777" w:rsidR="00D95CD2" w:rsidRDefault="00D95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4E2E2" w14:textId="77777777" w:rsidR="00D95CD2" w:rsidRDefault="00D95CD2">
      <w:r>
        <w:separator/>
      </w:r>
    </w:p>
  </w:footnote>
  <w:footnote w:type="continuationSeparator" w:id="0">
    <w:p w14:paraId="0804C357" w14:textId="77777777" w:rsidR="00D95CD2" w:rsidRDefault="00D95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3D2F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5CD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CADCB-D539-4F09-9DD4-C22288017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2057</Words>
  <Characters>1174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2024-02-01T13:49:00Z</dcterms:modified>
</cp:coreProperties>
</file>