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26.02.2016р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88F470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посадових інструкцій                                                           працівників</w:t>
            </w:r>
            <w:r w:rsidR="00DB2B86">
              <w:rPr>
                <w:b/>
                <w:sz w:val="28"/>
              </w:rPr>
              <w:t xml:space="preserve"> апарату виконавчого комітету  </w:t>
            </w:r>
            <w:r w:rsidRPr="00BE7A3D">
              <w:rPr>
                <w:b/>
                <w:sz w:val="28"/>
              </w:rPr>
              <w:t>Винниківської міської ради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AB42A9E" w14:textId="77777777" w:rsidR="00DB2B86" w:rsidRDefault="00DB2B86" w:rsidP="00DB2B86">
      <w:pPr>
        <w:jc w:val="both"/>
        <w:rPr>
          <w:bCs/>
          <w:szCs w:val="24"/>
        </w:rPr>
      </w:pPr>
    </w:p>
    <w:p w14:paraId="2CD3B89B" w14:textId="77777777" w:rsidR="00DB2B86" w:rsidRDefault="00DB2B86" w:rsidP="00DB2B86">
      <w:pPr>
        <w:ind w:firstLine="567"/>
        <w:jc w:val="both"/>
        <w:rPr>
          <w:bCs/>
          <w:szCs w:val="24"/>
        </w:rPr>
      </w:pPr>
      <w:r>
        <w:rPr>
          <w:bCs/>
          <w:szCs w:val="24"/>
        </w:rPr>
        <w:t xml:space="preserve">Керуючись Законом України «Про місцеве самоврядування в Україні», Законом України «Про службу в органах місцевого самоврядування», рішенням Винниківської міської ради №17 від 03.12.2015 року «Про затвердження структури виконавчих органів Винниківської міської ради, загальної чисельності апарату ради та її виконавчих органів» із змінами та доповненнями, виконавчий комітет Винниківської міської ради </w:t>
      </w:r>
    </w:p>
    <w:p w14:paraId="515DD78B" w14:textId="77777777" w:rsidR="00DB2B86" w:rsidRDefault="00DB2B86" w:rsidP="00DB2B86">
      <w:pPr>
        <w:jc w:val="both"/>
        <w:rPr>
          <w:bCs/>
          <w:szCs w:val="24"/>
        </w:rPr>
      </w:pPr>
    </w:p>
    <w:p w14:paraId="1822C30B" w14:textId="77777777" w:rsidR="00DB2B86" w:rsidRDefault="00DB2B86" w:rsidP="00DB2B86">
      <w:pPr>
        <w:jc w:val="center"/>
        <w:rPr>
          <w:bCs/>
          <w:szCs w:val="24"/>
        </w:rPr>
      </w:pPr>
      <w:r>
        <w:rPr>
          <w:bCs/>
          <w:szCs w:val="24"/>
        </w:rPr>
        <w:t>вирішив:</w:t>
      </w:r>
    </w:p>
    <w:p w14:paraId="08A144C8" w14:textId="77777777" w:rsidR="00DB2B86" w:rsidRDefault="00DB2B86" w:rsidP="00DB2B86">
      <w:pPr>
        <w:jc w:val="both"/>
        <w:rPr>
          <w:bCs/>
          <w:szCs w:val="24"/>
        </w:rPr>
      </w:pPr>
    </w:p>
    <w:p w14:paraId="2DD86095" w14:textId="77777777" w:rsidR="00DB2B86" w:rsidRDefault="00DB2B86" w:rsidP="00DB2B86">
      <w:pPr>
        <w:jc w:val="both"/>
        <w:rPr>
          <w:bCs/>
          <w:szCs w:val="24"/>
        </w:rPr>
      </w:pPr>
      <w:r>
        <w:rPr>
          <w:bCs/>
          <w:szCs w:val="24"/>
        </w:rPr>
        <w:t>1. Затвердити посадові інструкції працівників апарату виконавчого комітету Винниківської міської ради:</w:t>
      </w:r>
      <w:bookmarkStart w:id="1" w:name="_GoBack"/>
      <w:bookmarkEnd w:id="1"/>
    </w:p>
    <w:p w14:paraId="60FE093F" w14:textId="77777777" w:rsidR="00DB2B86" w:rsidRDefault="00DB2B86" w:rsidP="00DB2B86">
      <w:pPr>
        <w:jc w:val="both"/>
        <w:rPr>
          <w:bCs/>
          <w:szCs w:val="24"/>
        </w:rPr>
      </w:pPr>
      <w:r>
        <w:rPr>
          <w:bCs/>
          <w:szCs w:val="24"/>
        </w:rPr>
        <w:t>1.1. Посадова інструкція міського голови міста Винники (Додаток 1).</w:t>
      </w:r>
    </w:p>
    <w:p w14:paraId="0CB59CEB" w14:textId="77777777" w:rsidR="00DB2B86" w:rsidRDefault="00DB2B86" w:rsidP="00DB2B86">
      <w:pPr>
        <w:jc w:val="both"/>
        <w:rPr>
          <w:bCs/>
          <w:szCs w:val="24"/>
        </w:rPr>
      </w:pPr>
      <w:r>
        <w:rPr>
          <w:bCs/>
          <w:szCs w:val="24"/>
        </w:rPr>
        <w:t>1.2. Посадова інструкція секретаря ради (Додаток 2).</w:t>
      </w:r>
    </w:p>
    <w:p w14:paraId="2E518D7B" w14:textId="77777777" w:rsidR="00DB2B86" w:rsidRDefault="00DB2B86" w:rsidP="00DB2B86">
      <w:pPr>
        <w:jc w:val="both"/>
        <w:rPr>
          <w:bCs/>
          <w:szCs w:val="24"/>
        </w:rPr>
      </w:pPr>
      <w:r>
        <w:rPr>
          <w:bCs/>
          <w:szCs w:val="24"/>
        </w:rPr>
        <w:t>1.3. Посадова інструкція заступника міського голови з питань житлово-комунального господарства та фінансової політики (Додаток 3).</w:t>
      </w:r>
    </w:p>
    <w:p w14:paraId="09AD84AC" w14:textId="77777777" w:rsidR="00DB2B86" w:rsidRDefault="00DB2B86" w:rsidP="00DB2B86">
      <w:pPr>
        <w:jc w:val="both"/>
        <w:rPr>
          <w:bCs/>
          <w:szCs w:val="24"/>
        </w:rPr>
      </w:pPr>
      <w:r>
        <w:rPr>
          <w:bCs/>
          <w:szCs w:val="24"/>
        </w:rPr>
        <w:t>1.4. Посадова інструкція заступника міського голови з питань міжнародного партнерства та гуманітарного розвитку(Додаток 4).</w:t>
      </w:r>
    </w:p>
    <w:p w14:paraId="60C77DEB" w14:textId="77777777" w:rsidR="00DB2B86" w:rsidRDefault="00DB2B86" w:rsidP="00DB2B86">
      <w:pPr>
        <w:jc w:val="both"/>
        <w:rPr>
          <w:bCs/>
          <w:szCs w:val="24"/>
        </w:rPr>
      </w:pPr>
      <w:r>
        <w:rPr>
          <w:bCs/>
          <w:szCs w:val="24"/>
        </w:rPr>
        <w:t>1.5. Посадова інструкція керуючого справами виконавчого комітету(Додаток 5).</w:t>
      </w:r>
    </w:p>
    <w:p w14:paraId="60368C7E" w14:textId="77777777" w:rsidR="00DB2B86" w:rsidRDefault="00DB2B86" w:rsidP="00DB2B86">
      <w:pPr>
        <w:jc w:val="both"/>
        <w:rPr>
          <w:bCs/>
          <w:szCs w:val="24"/>
        </w:rPr>
      </w:pPr>
      <w:r>
        <w:rPr>
          <w:bCs/>
          <w:szCs w:val="24"/>
        </w:rPr>
        <w:t>1.6. Посадова інструкція начальника відділу організаційно-господарського забезпечення (Додаток 6)</w:t>
      </w:r>
    </w:p>
    <w:p w14:paraId="27B89BBC" w14:textId="77777777" w:rsidR="00DB2B86" w:rsidRDefault="00DB2B86" w:rsidP="00DB2B86">
      <w:pPr>
        <w:jc w:val="both"/>
        <w:rPr>
          <w:bCs/>
          <w:szCs w:val="24"/>
        </w:rPr>
      </w:pPr>
      <w:r>
        <w:rPr>
          <w:bCs/>
          <w:szCs w:val="24"/>
        </w:rPr>
        <w:t>1.7. Посадова інструкція спеціаліста-секретаря міського голови (Додаток 7).</w:t>
      </w:r>
    </w:p>
    <w:p w14:paraId="703B4C97" w14:textId="77777777" w:rsidR="00DB2B86" w:rsidRDefault="00DB2B86" w:rsidP="00DB2B86">
      <w:pPr>
        <w:jc w:val="both"/>
        <w:rPr>
          <w:bCs/>
          <w:szCs w:val="24"/>
        </w:rPr>
      </w:pPr>
      <w:r>
        <w:rPr>
          <w:bCs/>
          <w:szCs w:val="24"/>
        </w:rPr>
        <w:t>1.8. Посадова інструкція спеціаліста з питань організаційного забезпечення роботи ради (Додаток 8).</w:t>
      </w:r>
    </w:p>
    <w:p w14:paraId="2DF64022" w14:textId="77777777" w:rsidR="00DB2B86" w:rsidRDefault="00DB2B86" w:rsidP="00DB2B86">
      <w:pPr>
        <w:jc w:val="both"/>
        <w:rPr>
          <w:bCs/>
          <w:szCs w:val="24"/>
        </w:rPr>
      </w:pPr>
      <w:r>
        <w:rPr>
          <w:bCs/>
          <w:szCs w:val="24"/>
        </w:rPr>
        <w:t>1.9. Посадова інструкція спеціаліста з діловодства (Додаток 9).</w:t>
      </w:r>
    </w:p>
    <w:p w14:paraId="5B0714D1" w14:textId="77777777" w:rsidR="00DB2B86" w:rsidRDefault="00DB2B86" w:rsidP="00DB2B86">
      <w:pPr>
        <w:jc w:val="both"/>
        <w:rPr>
          <w:bCs/>
          <w:szCs w:val="24"/>
        </w:rPr>
      </w:pPr>
      <w:r>
        <w:rPr>
          <w:bCs/>
          <w:szCs w:val="24"/>
        </w:rPr>
        <w:t>1.10. Посадова інструкція начальника відділу юридичного забезпечення (Додаток 10).</w:t>
      </w:r>
    </w:p>
    <w:p w14:paraId="39B6862B" w14:textId="77777777" w:rsidR="00DB2B86" w:rsidRDefault="00DB2B86" w:rsidP="00DB2B86">
      <w:pPr>
        <w:jc w:val="both"/>
        <w:rPr>
          <w:bCs/>
          <w:szCs w:val="24"/>
        </w:rPr>
      </w:pPr>
      <w:r>
        <w:rPr>
          <w:bCs/>
          <w:szCs w:val="24"/>
        </w:rPr>
        <w:t>1.11. Посадова інструкція спеціаліста-помічника міського голови(Додаток 11).</w:t>
      </w:r>
    </w:p>
    <w:p w14:paraId="2A45FD35" w14:textId="77777777" w:rsidR="00DB2B86" w:rsidRDefault="00DB2B86" w:rsidP="00DB2B86">
      <w:pPr>
        <w:jc w:val="both"/>
        <w:rPr>
          <w:bCs/>
          <w:szCs w:val="24"/>
        </w:rPr>
      </w:pPr>
      <w:r>
        <w:rPr>
          <w:bCs/>
          <w:szCs w:val="24"/>
        </w:rPr>
        <w:t>1.12. Посадова інструкція спеціаліста-радника міського голови (Додаток 12).</w:t>
      </w:r>
    </w:p>
    <w:p w14:paraId="5A0FAF12" w14:textId="77777777" w:rsidR="00DB2B86" w:rsidRDefault="00DB2B86" w:rsidP="00DB2B86">
      <w:pPr>
        <w:jc w:val="both"/>
        <w:rPr>
          <w:bCs/>
          <w:szCs w:val="24"/>
        </w:rPr>
      </w:pPr>
      <w:r>
        <w:rPr>
          <w:bCs/>
          <w:szCs w:val="24"/>
        </w:rPr>
        <w:t>1.13. Посадова інструкція начальника відділу фінансової та економічної політики, контролю та аудиту (Додаток 13).</w:t>
      </w:r>
    </w:p>
    <w:p w14:paraId="26BC370F" w14:textId="77777777" w:rsidR="00DB2B86" w:rsidRDefault="00DB2B86" w:rsidP="00DB2B86">
      <w:pPr>
        <w:jc w:val="both"/>
        <w:rPr>
          <w:bCs/>
          <w:szCs w:val="24"/>
        </w:rPr>
      </w:pPr>
      <w:r>
        <w:rPr>
          <w:bCs/>
          <w:szCs w:val="24"/>
        </w:rPr>
        <w:lastRenderedPageBreak/>
        <w:t>1.14. Посадова інструкція спеціаліста з питань контролю та аудиту(Додаток 14).</w:t>
      </w:r>
    </w:p>
    <w:p w14:paraId="1D98F50C" w14:textId="77777777" w:rsidR="00DB2B86" w:rsidRDefault="00DB2B86" w:rsidP="00DB2B86">
      <w:pPr>
        <w:jc w:val="both"/>
        <w:rPr>
          <w:bCs/>
          <w:szCs w:val="24"/>
        </w:rPr>
      </w:pPr>
      <w:r>
        <w:rPr>
          <w:bCs/>
          <w:szCs w:val="24"/>
        </w:rPr>
        <w:t>1.15. Посадова інструкція спеціаліста з питань фінансової та економічної політики (Додаток 15).</w:t>
      </w:r>
    </w:p>
    <w:p w14:paraId="0FFD827D" w14:textId="77777777" w:rsidR="00DB2B86" w:rsidRDefault="00DB2B86" w:rsidP="00DB2B86">
      <w:pPr>
        <w:jc w:val="both"/>
        <w:rPr>
          <w:bCs/>
          <w:szCs w:val="24"/>
        </w:rPr>
      </w:pPr>
      <w:r>
        <w:rPr>
          <w:bCs/>
          <w:szCs w:val="24"/>
        </w:rPr>
        <w:t>1.16. Посадова інструкція спеціаліста з питань бухгалтерського обліку (Додаток 16).</w:t>
      </w:r>
    </w:p>
    <w:p w14:paraId="0B83A093" w14:textId="77777777" w:rsidR="00DB2B86" w:rsidRDefault="00DB2B86" w:rsidP="00DB2B86">
      <w:pPr>
        <w:jc w:val="both"/>
        <w:rPr>
          <w:bCs/>
          <w:szCs w:val="24"/>
        </w:rPr>
      </w:pPr>
      <w:r>
        <w:rPr>
          <w:bCs/>
          <w:szCs w:val="24"/>
        </w:rPr>
        <w:t>1.17. Посадова інструкція начальника відділу житлового господарства та благоустрою (Додаток 17).</w:t>
      </w:r>
    </w:p>
    <w:p w14:paraId="53B3CC7E" w14:textId="77777777" w:rsidR="00DB2B86" w:rsidRDefault="00DB2B86" w:rsidP="00DB2B86">
      <w:pPr>
        <w:jc w:val="both"/>
        <w:rPr>
          <w:bCs/>
          <w:szCs w:val="24"/>
        </w:rPr>
      </w:pPr>
      <w:r>
        <w:rPr>
          <w:bCs/>
          <w:szCs w:val="24"/>
        </w:rPr>
        <w:t>1.18. Посадова інструкція спеціаліста з питань житлово-комунального господарства (Додаток 18).</w:t>
      </w:r>
    </w:p>
    <w:p w14:paraId="33B8D43E" w14:textId="77777777" w:rsidR="00DB2B86" w:rsidRDefault="00DB2B86" w:rsidP="00DB2B86">
      <w:pPr>
        <w:jc w:val="both"/>
        <w:rPr>
          <w:bCs/>
          <w:szCs w:val="24"/>
        </w:rPr>
      </w:pPr>
      <w:r>
        <w:rPr>
          <w:bCs/>
          <w:szCs w:val="24"/>
        </w:rPr>
        <w:t>1.19. Посадова інструкція спеціаліста з питань екології та благоустрою (Додаток 19).</w:t>
      </w:r>
    </w:p>
    <w:p w14:paraId="54B31987" w14:textId="77777777" w:rsidR="00DB2B86" w:rsidRDefault="00DB2B86" w:rsidP="00DB2B86">
      <w:pPr>
        <w:jc w:val="both"/>
        <w:rPr>
          <w:bCs/>
          <w:szCs w:val="24"/>
        </w:rPr>
      </w:pPr>
      <w:r>
        <w:rPr>
          <w:bCs/>
          <w:szCs w:val="24"/>
        </w:rPr>
        <w:t>1.20. Посадова інструкція начальника відділу містобудування та управління ресурсами (Додаток 20).</w:t>
      </w:r>
    </w:p>
    <w:p w14:paraId="75E72310" w14:textId="77777777" w:rsidR="00DB2B86" w:rsidRDefault="00DB2B86" w:rsidP="00DB2B86">
      <w:pPr>
        <w:jc w:val="both"/>
        <w:rPr>
          <w:bCs/>
          <w:szCs w:val="24"/>
        </w:rPr>
      </w:pPr>
      <w:r>
        <w:rPr>
          <w:bCs/>
          <w:szCs w:val="24"/>
        </w:rPr>
        <w:t>1.21. Посадова інструкція спеціаліста з земельних відносин (Додаток 21).</w:t>
      </w:r>
    </w:p>
    <w:p w14:paraId="3F39008B" w14:textId="77777777" w:rsidR="00DB2B86" w:rsidRDefault="00DB2B86" w:rsidP="00DB2B86">
      <w:pPr>
        <w:jc w:val="both"/>
        <w:rPr>
          <w:bCs/>
          <w:szCs w:val="24"/>
        </w:rPr>
      </w:pPr>
      <w:r>
        <w:rPr>
          <w:bCs/>
          <w:szCs w:val="24"/>
        </w:rPr>
        <w:t>1.22. Посадова інструкція спеціаліста містобудівного кадастру (Додаток 22).</w:t>
      </w:r>
    </w:p>
    <w:p w14:paraId="08D6A559" w14:textId="77777777" w:rsidR="00DB2B86" w:rsidRDefault="00DB2B86" w:rsidP="00DB2B86">
      <w:pPr>
        <w:jc w:val="both"/>
        <w:rPr>
          <w:bCs/>
          <w:szCs w:val="24"/>
        </w:rPr>
      </w:pPr>
      <w:r>
        <w:rPr>
          <w:bCs/>
          <w:szCs w:val="24"/>
        </w:rPr>
        <w:t>1.23. Посадова інструкція спеціаліста – архітектора (Додаток 23).</w:t>
      </w:r>
    </w:p>
    <w:p w14:paraId="2D91FA6F" w14:textId="77777777" w:rsidR="00DB2B86" w:rsidRDefault="00DB2B86" w:rsidP="00DB2B86">
      <w:pPr>
        <w:jc w:val="both"/>
        <w:rPr>
          <w:bCs/>
          <w:szCs w:val="24"/>
        </w:rPr>
      </w:pPr>
      <w:r>
        <w:rPr>
          <w:bCs/>
          <w:szCs w:val="24"/>
        </w:rPr>
        <w:t>1.24. Посадова інструкція начальника відділу гуманітарної політики та соціального захисту (Додаток 24).</w:t>
      </w:r>
    </w:p>
    <w:p w14:paraId="54414984" w14:textId="77777777" w:rsidR="00DB2B86" w:rsidRDefault="00DB2B86" w:rsidP="00DB2B86">
      <w:pPr>
        <w:jc w:val="both"/>
        <w:rPr>
          <w:bCs/>
          <w:szCs w:val="24"/>
        </w:rPr>
      </w:pPr>
      <w:r>
        <w:rPr>
          <w:bCs/>
          <w:szCs w:val="24"/>
        </w:rPr>
        <w:t>1.25. Посадова інструкція спеціаліста з соціального захисту (Додаток 25).</w:t>
      </w:r>
    </w:p>
    <w:p w14:paraId="67AE3AF2" w14:textId="77777777" w:rsidR="00DB2B86" w:rsidRDefault="00DB2B86" w:rsidP="00DB2B86">
      <w:pPr>
        <w:jc w:val="both"/>
        <w:rPr>
          <w:bCs/>
          <w:szCs w:val="24"/>
        </w:rPr>
      </w:pPr>
      <w:r>
        <w:rPr>
          <w:bCs/>
          <w:szCs w:val="24"/>
        </w:rPr>
        <w:t xml:space="preserve">1.26. Посадова інструкція спеціаліста з питань освіти і науки (Додаток 26). </w:t>
      </w:r>
    </w:p>
    <w:p w14:paraId="221848A2" w14:textId="77777777" w:rsidR="00DB2B86" w:rsidRDefault="00DB2B86" w:rsidP="00DB2B86">
      <w:pPr>
        <w:jc w:val="both"/>
        <w:rPr>
          <w:bCs/>
          <w:szCs w:val="24"/>
        </w:rPr>
      </w:pPr>
      <w:r>
        <w:rPr>
          <w:bCs/>
          <w:szCs w:val="24"/>
        </w:rPr>
        <w:t>1.27. Посадова інструкція начальника відділу міжнародного партнерства та інвестиційних програм (Додаток 27).</w:t>
      </w:r>
    </w:p>
    <w:p w14:paraId="18A725DA" w14:textId="77777777" w:rsidR="00DB2B86" w:rsidRDefault="00DB2B86" w:rsidP="00DB2B86">
      <w:pPr>
        <w:jc w:val="both"/>
        <w:rPr>
          <w:bCs/>
          <w:szCs w:val="24"/>
        </w:rPr>
      </w:pPr>
      <w:r>
        <w:rPr>
          <w:bCs/>
          <w:szCs w:val="24"/>
        </w:rPr>
        <w:t>1.28. Посадова інструкція спеціаліста з питань інвестиційних програм (Додаток 28).</w:t>
      </w:r>
    </w:p>
    <w:p w14:paraId="5F63DC1C" w14:textId="77777777" w:rsidR="00DB2B86" w:rsidRDefault="00DB2B86" w:rsidP="00DB2B86">
      <w:pPr>
        <w:jc w:val="both"/>
        <w:rPr>
          <w:bCs/>
          <w:szCs w:val="24"/>
        </w:rPr>
      </w:pPr>
      <w:r>
        <w:rPr>
          <w:bCs/>
          <w:szCs w:val="24"/>
        </w:rPr>
        <w:t>1.29. Посадова інструкція спеціаліста з питань міжнародного партнерства та інформаційної політики (Додаток 29).</w:t>
      </w:r>
    </w:p>
    <w:p w14:paraId="14FFF5B1" w14:textId="77777777" w:rsidR="00DB2B86" w:rsidRDefault="00DB2B86" w:rsidP="00DB2B86">
      <w:pPr>
        <w:jc w:val="both"/>
        <w:rPr>
          <w:bCs/>
          <w:szCs w:val="24"/>
        </w:rPr>
      </w:pPr>
      <w:r>
        <w:rPr>
          <w:bCs/>
          <w:szCs w:val="24"/>
        </w:rPr>
        <w:t>2. Зобов’язати керуючого справами виконавчого комітету ознайомлювати працівників та посадових осіб при прийнятті на роботу з посадовими інструкціями.</w:t>
      </w:r>
    </w:p>
    <w:p w14:paraId="3A8140C5" w14:textId="77777777" w:rsidR="00DB2B86" w:rsidRDefault="00DB2B86" w:rsidP="00DB2B86">
      <w:pPr>
        <w:jc w:val="both"/>
        <w:rPr>
          <w:bCs/>
          <w:szCs w:val="24"/>
        </w:rPr>
      </w:pPr>
      <w:r>
        <w:rPr>
          <w:bCs/>
          <w:szCs w:val="24"/>
        </w:rPr>
        <w:t>3. Контроль за виконанням даного рішення покласти на керуючого справами виконавчого комітету.</w:t>
      </w:r>
    </w:p>
    <w:p w14:paraId="0B9EAB9F" w14:textId="77777777" w:rsidR="00DB2B86" w:rsidRDefault="00DB2B86" w:rsidP="00DB2B86">
      <w:pPr>
        <w:jc w:val="both"/>
        <w:rPr>
          <w:bCs/>
          <w:szCs w:val="24"/>
        </w:rPr>
      </w:pPr>
    </w:p>
    <w:p w14:paraId="612AB55F" w14:textId="77777777" w:rsidR="00DB2B86" w:rsidRDefault="00DB2B86" w:rsidP="00DB2B86">
      <w:pPr>
        <w:jc w:val="both"/>
        <w:rPr>
          <w:bCs/>
          <w:szCs w:val="24"/>
        </w:rPr>
      </w:pPr>
    </w:p>
    <w:p w14:paraId="3E7CE9B5" w14:textId="77777777" w:rsidR="00DB2B86" w:rsidRDefault="00DB2B86" w:rsidP="00DB2B86">
      <w:pPr>
        <w:jc w:val="both"/>
        <w:rPr>
          <w:bCs/>
          <w:szCs w:val="24"/>
        </w:rPr>
      </w:pPr>
    </w:p>
    <w:p w14:paraId="01C471E0" w14:textId="5D525CAE" w:rsidR="00213958" w:rsidRPr="006F2805" w:rsidRDefault="00DB2B86" w:rsidP="00471A72">
      <w:pPr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 В.Квурт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DEDCA5" w14:textId="77777777" w:rsidR="004E040D" w:rsidRDefault="004E040D">
      <w:r>
        <w:separator/>
      </w:r>
    </w:p>
  </w:endnote>
  <w:endnote w:type="continuationSeparator" w:id="0">
    <w:p w14:paraId="39C36CA4" w14:textId="77777777" w:rsidR="004E040D" w:rsidRDefault="004E04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2D29CA" w14:textId="77777777" w:rsidR="004E040D" w:rsidRDefault="004E040D">
      <w:r>
        <w:separator/>
      </w:r>
    </w:p>
  </w:footnote>
  <w:footnote w:type="continuationSeparator" w:id="0">
    <w:p w14:paraId="0F17B550" w14:textId="77777777" w:rsidR="004E040D" w:rsidRDefault="004E04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4E040D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B2B86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389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856738-E2B3-428A-8EF2-4B3386F498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2452</Words>
  <Characters>1398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2024-02-01T09:37:00Z</dcterms:modified>
</cp:coreProperties>
</file>