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9361894" w:rsidR="00BE7A3D" w:rsidRPr="00EA2CFF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  затвердження  тимчасових  Правил  при</w:t>
            </w:r>
            <w:r w:rsidR="00EA2CFF">
              <w:rPr>
                <w:b/>
                <w:sz w:val="28"/>
              </w:rPr>
              <w:t xml:space="preserve">ймання    стічних   вод   у </w:t>
            </w:r>
            <w:r w:rsidRPr="00BE7A3D">
              <w:rPr>
                <w:b/>
                <w:sz w:val="28"/>
              </w:rPr>
              <w:t>каналізаційну мережу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4795E2" w14:textId="2D6B6ACC" w:rsidR="00EA2CFF" w:rsidRPr="00EA2CFF" w:rsidRDefault="00EA2CFF" w:rsidP="00EA2CFF">
      <w:pPr>
        <w:ind w:firstLine="720"/>
        <w:rPr>
          <w:sz w:val="28"/>
          <w:szCs w:val="28"/>
        </w:rPr>
      </w:pPr>
      <w:r w:rsidRPr="00EA2CFF">
        <w:rPr>
          <w:sz w:val="28"/>
          <w:szCs w:val="28"/>
        </w:rPr>
        <w:t>Керуючись Законом України «Про охорону навколишнього природного середовища», «Про засади державної регуляторної політики у сфері господарської діяльності», Законом України “Про житлово-комунальні послуги”, п.2 ст</w:t>
      </w:r>
      <w:r>
        <w:rPr>
          <w:sz w:val="28"/>
          <w:szCs w:val="28"/>
        </w:rPr>
        <w:t>.</w:t>
      </w:r>
      <w:r w:rsidRPr="00EA2CFF">
        <w:rPr>
          <w:sz w:val="28"/>
          <w:szCs w:val="28"/>
        </w:rPr>
        <w:t xml:space="preserve"> 28, ст. 25,</w:t>
      </w:r>
      <w:r>
        <w:rPr>
          <w:sz w:val="28"/>
          <w:szCs w:val="28"/>
          <w:lang w:val="en-US"/>
        </w:rPr>
        <w:t xml:space="preserve"> </w:t>
      </w:r>
      <w:r w:rsidRPr="00EA2CFF">
        <w:rPr>
          <w:sz w:val="28"/>
          <w:szCs w:val="28"/>
        </w:rPr>
        <w:t>Закону України “Про місцеве самоврядування в Україні”, постановами Кабінету Міністрів України № 303 від 01.03.1999 року «Про затвердження Порядку встановлення нормативів збору за забруднення навколишнього природного середовища і стягнення цього збору», №465 від 25 березня 1999 року, виконавчий комітет Винниківської міської ради:</w:t>
      </w:r>
    </w:p>
    <w:p w14:paraId="5F523539" w14:textId="77777777" w:rsid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</w:t>
      </w:r>
    </w:p>
    <w:p w14:paraId="7803282F" w14:textId="14B78411" w:rsidR="00EA2CFF" w:rsidRDefault="00EA2CFF" w:rsidP="00EA2CFF">
      <w:pPr>
        <w:jc w:val="center"/>
        <w:rPr>
          <w:sz w:val="28"/>
          <w:szCs w:val="28"/>
        </w:rPr>
      </w:pPr>
      <w:r>
        <w:rPr>
          <w:sz w:val="28"/>
          <w:szCs w:val="28"/>
        </w:rPr>
        <w:t>В И Р І Ш И В :</w:t>
      </w:r>
    </w:p>
    <w:p w14:paraId="11953754" w14:textId="77777777" w:rsidR="00EA2CFF" w:rsidRPr="00EA2CFF" w:rsidRDefault="00EA2CFF" w:rsidP="00EA2CFF">
      <w:pPr>
        <w:rPr>
          <w:sz w:val="28"/>
          <w:szCs w:val="28"/>
        </w:rPr>
      </w:pPr>
    </w:p>
    <w:p w14:paraId="2C29899D" w14:textId="77777777" w:rsidR="00EA2CFF" w:rsidRP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>1. Затвердити Правила приймання стічних вод у міську каналізаційну мережу м.Винники (додаються).</w:t>
      </w:r>
    </w:p>
    <w:p w14:paraId="50910D4C" w14:textId="77777777" w:rsidR="00EA2CFF" w:rsidRP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>2. Ввести в дію Правила приймання стічних вод в міську каналізаційну мережу міста Винники  з  01 квітня 2016 року.</w:t>
      </w:r>
    </w:p>
    <w:p w14:paraId="67B7FE77" w14:textId="77777777" w:rsidR="00EA2CFF" w:rsidRP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>3. Виконавчому комітету Винниківської міської ради забезпечити оприлюднення даного рішення  шляхом розміщення на офіційному сайті Винниківської  міської ради та у газеті «Винниківський вісник».</w:t>
      </w:r>
    </w:p>
    <w:p w14:paraId="18A9FD9D" w14:textId="77777777" w:rsidR="00EA2CFF" w:rsidRP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>4. Директору МКП “Винниківське”  забезпечити здійснення постійного контролю  за кількістю і якістю стічних вод, що надходять у міську каналізацію від усіх абонентів.</w:t>
      </w:r>
    </w:p>
    <w:p w14:paraId="4C733678" w14:textId="77777777" w:rsidR="00EA2CFF" w:rsidRP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>5. Відповідальність за виконання даного рішення покласти на директора МКП “Винниківське”.</w:t>
      </w:r>
    </w:p>
    <w:p w14:paraId="7AFD698A" w14:textId="77777777" w:rsidR="00EA2CFF" w:rsidRPr="00EA2CFF" w:rsidRDefault="00EA2CFF" w:rsidP="00EA2CFF">
      <w:pPr>
        <w:rPr>
          <w:sz w:val="28"/>
          <w:szCs w:val="28"/>
        </w:rPr>
      </w:pPr>
      <w:r w:rsidRPr="00EA2CFF">
        <w:rPr>
          <w:sz w:val="28"/>
          <w:szCs w:val="28"/>
        </w:rPr>
        <w:t xml:space="preserve"> 6. Контроль за виконанням даного рішення покласти на заступника міського голови з житлово-комунального господарства та економічної політики.</w:t>
      </w:r>
    </w:p>
    <w:p w14:paraId="66C6CC11" w14:textId="77777777" w:rsidR="00EA2CFF" w:rsidRPr="00EA2CFF" w:rsidRDefault="00EA2CFF" w:rsidP="00EA2CFF">
      <w:pPr>
        <w:rPr>
          <w:sz w:val="28"/>
          <w:szCs w:val="28"/>
        </w:rPr>
      </w:pPr>
    </w:p>
    <w:p w14:paraId="01C471E0" w14:textId="170A4A46" w:rsidR="00213958" w:rsidRPr="006F2805" w:rsidRDefault="00EA2CFF" w:rsidP="00471A72">
      <w:pPr>
        <w:rPr>
          <w:sz w:val="28"/>
          <w:szCs w:val="28"/>
        </w:rPr>
      </w:pPr>
      <w:r w:rsidRPr="00EA2CFF">
        <w:rPr>
          <w:sz w:val="28"/>
          <w:szCs w:val="28"/>
        </w:rPr>
        <w:t>Міський голова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48721" w14:textId="77777777" w:rsidR="00837B9F" w:rsidRDefault="00837B9F">
      <w:r>
        <w:separator/>
      </w:r>
    </w:p>
  </w:endnote>
  <w:endnote w:type="continuationSeparator" w:id="0">
    <w:p w14:paraId="3E5A5CDA" w14:textId="77777777" w:rsidR="00837B9F" w:rsidRDefault="0083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B957B" w14:textId="77777777" w:rsidR="00837B9F" w:rsidRDefault="00837B9F">
      <w:r>
        <w:separator/>
      </w:r>
    </w:p>
  </w:footnote>
  <w:footnote w:type="continuationSeparator" w:id="0">
    <w:p w14:paraId="21E38398" w14:textId="77777777" w:rsidR="00837B9F" w:rsidRDefault="00837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7B9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2CFF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DBD19-4116-46AC-B8D0-CFDF26C9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1220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2024-02-02T12:44:00Z</dcterms:modified>
</cp:coreProperties>
</file>