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містобудівні умови та обмеження № МО-05-05-2014   від 27.05.2014р. надані відповідно до рішення виконкому Винниківської   міської ради від 27.05.2014р. №95 "Про надання містобудівних умов та   обмежень забудови земельної ділянки на проектування та будівництво   49-ти квартирних житлових будинків по вул.Винна Гора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E8EBEB6" w14:textId="77777777" w:rsidR="00244B73" w:rsidRPr="00244B73" w:rsidRDefault="00244B73" w:rsidP="00244B73">
      <w:pPr>
        <w:ind w:firstLine="720"/>
        <w:rPr>
          <w:sz w:val="28"/>
          <w:szCs w:val="28"/>
        </w:rPr>
      </w:pPr>
      <w:r w:rsidRPr="00244B7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директора ПП БФ  «Квартал-Плюс», беручи до уваги Державний Акт на право власності на земельну ділянку (серія ЯГ №054827), Договір про передачу функцій замовника та виключних прав на залучення інвестицій, виконком Винниківської міської ради -</w:t>
      </w:r>
    </w:p>
    <w:p w14:paraId="15371733" w14:textId="77777777" w:rsidR="00244B73" w:rsidRPr="00244B73" w:rsidRDefault="00244B73" w:rsidP="00244B73">
      <w:pPr>
        <w:rPr>
          <w:sz w:val="28"/>
          <w:szCs w:val="28"/>
        </w:rPr>
      </w:pPr>
    </w:p>
    <w:p w14:paraId="7D81B326" w14:textId="77777777" w:rsidR="00244B73" w:rsidRPr="00244B73" w:rsidRDefault="00244B73" w:rsidP="00244B73">
      <w:pPr>
        <w:jc w:val="center"/>
        <w:rPr>
          <w:sz w:val="28"/>
          <w:szCs w:val="28"/>
        </w:rPr>
      </w:pPr>
      <w:r w:rsidRPr="00244B73">
        <w:rPr>
          <w:sz w:val="28"/>
          <w:szCs w:val="28"/>
        </w:rPr>
        <w:t>ВИРІШИВ:</w:t>
      </w:r>
    </w:p>
    <w:p w14:paraId="73C2BEC6" w14:textId="77777777" w:rsidR="00244B73" w:rsidRPr="00244B73" w:rsidRDefault="00244B73" w:rsidP="00244B73">
      <w:pPr>
        <w:rPr>
          <w:sz w:val="28"/>
          <w:szCs w:val="28"/>
        </w:rPr>
      </w:pPr>
    </w:p>
    <w:p w14:paraId="111DA972" w14:textId="77777777" w:rsidR="00244B73" w:rsidRPr="00244B73" w:rsidRDefault="00244B73" w:rsidP="00244B73">
      <w:pPr>
        <w:rPr>
          <w:sz w:val="28"/>
          <w:szCs w:val="28"/>
        </w:rPr>
      </w:pPr>
      <w:r w:rsidRPr="00244B73">
        <w:rPr>
          <w:sz w:val="28"/>
          <w:szCs w:val="28"/>
        </w:rPr>
        <w:t>1.</w:t>
      </w:r>
      <w:r w:rsidRPr="00244B73">
        <w:rPr>
          <w:sz w:val="28"/>
          <w:szCs w:val="28"/>
        </w:rPr>
        <w:tab/>
        <w:t xml:space="preserve">Внести зміни в містобудівні умови та обмеження № МО-05-05-2014 від 27.05.2014р. надані відповідно до рішення виконкому Винниківської міської ради від 27.05.2014р. №95  «Про надання містобудівних умов та обмежень забудови земельної ділянки на проектування та будівництво 49-ти квартирних </w:t>
      </w:r>
      <w:r w:rsidRPr="00244B73">
        <w:rPr>
          <w:sz w:val="28"/>
          <w:szCs w:val="28"/>
        </w:rPr>
        <w:lastRenderedPageBreak/>
        <w:t>житлових будинків по вул.Винна Гора у м.Винники», в частині зміни проектної документації, а відповідно:  площі будинку, площі забудови земельної ділянки.  Надати ПП БФ «Квартал-Плюс», ТзОВ «Тепло Буд Експерт»  містобудівні умови та обмеження забудови земельної ділянки на проектування та будівництво 42-х квартирних житлових будинків групи житлової забудови на земельній ділянці  по вул.Винна Гора (к/н 4610160300:01:002:0092) у м.Винники.</w:t>
      </w:r>
    </w:p>
    <w:p w14:paraId="39FA231A" w14:textId="77777777" w:rsidR="00244B73" w:rsidRPr="00244B73" w:rsidRDefault="00244B73" w:rsidP="00244B73">
      <w:pPr>
        <w:rPr>
          <w:sz w:val="28"/>
          <w:szCs w:val="28"/>
        </w:rPr>
      </w:pPr>
      <w:r w:rsidRPr="00244B73">
        <w:rPr>
          <w:sz w:val="28"/>
          <w:szCs w:val="28"/>
        </w:rPr>
        <w:t>2.</w:t>
      </w:r>
      <w:r w:rsidRPr="00244B73">
        <w:rPr>
          <w:sz w:val="28"/>
          <w:szCs w:val="28"/>
        </w:rPr>
        <w:tab/>
        <w:t>Доручити відділу містобудування та управління ресурсами внести зміни в містобудівні умови та обмеження № МО-05-05-2014 від 27.05.2014р, надані відповідно до рішення виконкому  Винниківської міської ради від 27.05.2014р. №95 та виконати містобудівні умови та обмеження забудови земельної ділянки на проектування та будівництво 42-х квартирних житлових будинків групи житлової забудови на земельній ділянці  по вул.Винна Гора (к/н 4610160300:01:002:0092) у м.Винники.</w:t>
      </w:r>
    </w:p>
    <w:p w14:paraId="4C21681F" w14:textId="77777777" w:rsidR="00244B73" w:rsidRPr="00244B73" w:rsidRDefault="00244B73" w:rsidP="00244B73">
      <w:pPr>
        <w:rPr>
          <w:sz w:val="28"/>
          <w:szCs w:val="28"/>
        </w:rPr>
      </w:pPr>
      <w:r w:rsidRPr="00244B73">
        <w:rPr>
          <w:sz w:val="28"/>
          <w:szCs w:val="28"/>
        </w:rPr>
        <w:t>3.</w:t>
      </w:r>
      <w:r w:rsidRPr="00244B73">
        <w:rPr>
          <w:sz w:val="28"/>
          <w:szCs w:val="28"/>
        </w:rPr>
        <w:tab/>
        <w:t>Зобов’язати ПП БФ «Квартал-Плюс» та ТзОВ «Тепло Буд Експерт»:</w:t>
      </w:r>
    </w:p>
    <w:p w14:paraId="38A458A2" w14:textId="77777777" w:rsidR="00244B73" w:rsidRPr="00244B73" w:rsidRDefault="00244B73" w:rsidP="00244B73">
      <w:pPr>
        <w:rPr>
          <w:sz w:val="28"/>
          <w:szCs w:val="28"/>
        </w:rPr>
      </w:pPr>
      <w:r w:rsidRPr="00244B73">
        <w:rPr>
          <w:sz w:val="28"/>
          <w:szCs w:val="28"/>
        </w:rPr>
        <w:t>3.1.</w:t>
      </w:r>
      <w:r w:rsidRPr="00244B73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13E923DC" w14:textId="77777777" w:rsidR="00244B73" w:rsidRPr="00244B73" w:rsidRDefault="00244B73" w:rsidP="00244B73">
      <w:pPr>
        <w:rPr>
          <w:sz w:val="28"/>
          <w:szCs w:val="28"/>
        </w:rPr>
      </w:pPr>
      <w:r w:rsidRPr="00244B73">
        <w:rPr>
          <w:sz w:val="28"/>
          <w:szCs w:val="28"/>
        </w:rPr>
        <w:t>3.2.</w:t>
      </w:r>
      <w:r w:rsidRPr="00244B73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72115CB3" w14:textId="77777777" w:rsidR="00244B73" w:rsidRPr="00244B73" w:rsidRDefault="00244B73" w:rsidP="00244B73">
      <w:pPr>
        <w:rPr>
          <w:sz w:val="28"/>
          <w:szCs w:val="28"/>
        </w:rPr>
      </w:pPr>
      <w:r w:rsidRPr="00244B73">
        <w:rPr>
          <w:sz w:val="28"/>
          <w:szCs w:val="28"/>
        </w:rPr>
        <w:t>3.3.</w:t>
      </w:r>
      <w:r w:rsidRPr="00244B73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1F1E3E8F" w14:textId="77777777" w:rsidR="00244B73" w:rsidRPr="00244B73" w:rsidRDefault="00244B73" w:rsidP="00244B73">
      <w:pPr>
        <w:rPr>
          <w:sz w:val="28"/>
          <w:szCs w:val="28"/>
        </w:rPr>
      </w:pPr>
      <w:r w:rsidRPr="00244B73">
        <w:rPr>
          <w:sz w:val="28"/>
          <w:szCs w:val="28"/>
        </w:rPr>
        <w:t>3.4.</w:t>
      </w:r>
      <w:r w:rsidRPr="00244B73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6652AD6B" w14:textId="77777777" w:rsidR="00244B73" w:rsidRPr="00244B73" w:rsidRDefault="00244B73" w:rsidP="00244B73">
      <w:pPr>
        <w:rPr>
          <w:sz w:val="28"/>
          <w:szCs w:val="28"/>
        </w:rPr>
      </w:pPr>
      <w:r w:rsidRPr="00244B73">
        <w:rPr>
          <w:sz w:val="28"/>
          <w:szCs w:val="28"/>
        </w:rPr>
        <w:t>3.5.</w:t>
      </w:r>
      <w:r w:rsidRPr="00244B73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0CD3C7ED" w14:textId="77777777" w:rsidR="00244B73" w:rsidRPr="00244B73" w:rsidRDefault="00244B73" w:rsidP="00244B73">
      <w:pPr>
        <w:rPr>
          <w:sz w:val="28"/>
          <w:szCs w:val="28"/>
        </w:rPr>
      </w:pPr>
      <w:r w:rsidRPr="00244B73">
        <w:rPr>
          <w:sz w:val="28"/>
          <w:szCs w:val="28"/>
        </w:rPr>
        <w:t>3.6.</w:t>
      </w:r>
      <w:r w:rsidRPr="00244B73">
        <w:rPr>
          <w:sz w:val="28"/>
          <w:szCs w:val="28"/>
        </w:rPr>
        <w:tab/>
        <w:t>Під час ведення будівельних робіт на будівельному майданчику облаштувати пункти виїзду з будівельного майданчику на дорогу загального користування з встановленням відбійників для коліс будівельної техніки, а також шлангу з водою для миття коліс перед виїздом будівельної техніки.</w:t>
      </w:r>
    </w:p>
    <w:p w14:paraId="33A991B6" w14:textId="77777777" w:rsidR="00244B73" w:rsidRPr="00244B73" w:rsidRDefault="00244B73" w:rsidP="00244B73">
      <w:pPr>
        <w:rPr>
          <w:sz w:val="28"/>
          <w:szCs w:val="28"/>
        </w:rPr>
      </w:pPr>
      <w:r w:rsidRPr="00244B73">
        <w:rPr>
          <w:sz w:val="28"/>
          <w:szCs w:val="28"/>
        </w:rPr>
        <w:t>3.7.</w:t>
      </w:r>
      <w:r w:rsidRPr="00244B73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або сертифікату виконавчому комітету Винниківської міської ради.</w:t>
      </w:r>
    </w:p>
    <w:p w14:paraId="0B47B8F4" w14:textId="77777777" w:rsidR="00244B73" w:rsidRPr="00244B73" w:rsidRDefault="00244B73" w:rsidP="00244B73">
      <w:pPr>
        <w:rPr>
          <w:sz w:val="28"/>
          <w:szCs w:val="28"/>
        </w:rPr>
      </w:pPr>
      <w:r w:rsidRPr="00244B73">
        <w:rPr>
          <w:sz w:val="28"/>
          <w:szCs w:val="28"/>
        </w:rPr>
        <w:t>3.8.</w:t>
      </w:r>
      <w:r w:rsidRPr="00244B73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598F2734" w14:textId="77777777" w:rsidR="00244B73" w:rsidRPr="00244B73" w:rsidRDefault="00244B73" w:rsidP="00244B73">
      <w:pPr>
        <w:rPr>
          <w:sz w:val="28"/>
          <w:szCs w:val="28"/>
        </w:rPr>
      </w:pPr>
      <w:r w:rsidRPr="00244B73">
        <w:rPr>
          <w:sz w:val="28"/>
          <w:szCs w:val="28"/>
        </w:rPr>
        <w:t>4.</w:t>
      </w:r>
      <w:r w:rsidRPr="00244B73">
        <w:rPr>
          <w:sz w:val="28"/>
          <w:szCs w:val="28"/>
        </w:rPr>
        <w:tab/>
        <w:t xml:space="preserve">Роз’яснити ПП БФ «Квартал-Плюс» та ТзОВ «Тепло Буд Експерт», що будівельні роботи можна розпочинати тільки після отримання відповідних дозволів, згідно державних норм та правил. </w:t>
      </w:r>
    </w:p>
    <w:p w14:paraId="63DFE96E" w14:textId="77777777" w:rsidR="00244B73" w:rsidRPr="00244B73" w:rsidRDefault="00244B73" w:rsidP="00244B73">
      <w:pPr>
        <w:rPr>
          <w:sz w:val="28"/>
          <w:szCs w:val="28"/>
        </w:rPr>
      </w:pPr>
      <w:r w:rsidRPr="00244B73">
        <w:rPr>
          <w:sz w:val="28"/>
          <w:szCs w:val="28"/>
        </w:rPr>
        <w:t>5.</w:t>
      </w:r>
      <w:r w:rsidRPr="00244B7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00AFE40" w14:textId="77777777" w:rsidR="00244B73" w:rsidRPr="00244B73" w:rsidRDefault="00244B73" w:rsidP="00244B73">
      <w:pPr>
        <w:rPr>
          <w:sz w:val="28"/>
          <w:szCs w:val="28"/>
        </w:rPr>
      </w:pPr>
    </w:p>
    <w:p w14:paraId="60C89632" w14:textId="77777777" w:rsidR="00244B73" w:rsidRPr="00244B73" w:rsidRDefault="00244B73" w:rsidP="00244B73">
      <w:pPr>
        <w:rPr>
          <w:sz w:val="28"/>
          <w:szCs w:val="28"/>
        </w:rPr>
      </w:pPr>
    </w:p>
    <w:p w14:paraId="0A36D7CE" w14:textId="77777777" w:rsidR="00244B73" w:rsidRPr="00244B73" w:rsidRDefault="00244B73" w:rsidP="00244B73">
      <w:pPr>
        <w:rPr>
          <w:sz w:val="28"/>
          <w:szCs w:val="28"/>
        </w:rPr>
      </w:pPr>
    </w:p>
    <w:p w14:paraId="5D3A3E09" w14:textId="23D36B00" w:rsidR="00244B73" w:rsidRPr="00244B73" w:rsidRDefault="00244B73" w:rsidP="00244B73">
      <w:pPr>
        <w:rPr>
          <w:sz w:val="28"/>
          <w:szCs w:val="28"/>
        </w:rPr>
      </w:pPr>
      <w:r w:rsidRPr="00244B73">
        <w:rPr>
          <w:sz w:val="28"/>
          <w:szCs w:val="28"/>
        </w:rPr>
        <w:t>Міс</w:t>
      </w:r>
      <w:r>
        <w:rPr>
          <w:sz w:val="28"/>
          <w:szCs w:val="28"/>
        </w:rPr>
        <w:t>ький 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В.Л.Квурт</w:t>
      </w:r>
      <w:r>
        <w:rPr>
          <w:sz w:val="28"/>
          <w:szCs w:val="28"/>
        </w:rPr>
        <w:tab/>
      </w:r>
    </w:p>
    <w:p w14:paraId="01C471E0" w14:textId="605CE0AF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AC7810" w14:textId="77777777" w:rsidR="005F6373" w:rsidRDefault="005F6373">
      <w:r>
        <w:separator/>
      </w:r>
    </w:p>
  </w:endnote>
  <w:endnote w:type="continuationSeparator" w:id="0">
    <w:p w14:paraId="515938D4" w14:textId="77777777" w:rsidR="005F6373" w:rsidRDefault="005F6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D2DEA4" w14:textId="77777777" w:rsidR="005F6373" w:rsidRDefault="005F6373">
      <w:r>
        <w:separator/>
      </w:r>
    </w:p>
  </w:footnote>
  <w:footnote w:type="continuationSeparator" w:id="0">
    <w:p w14:paraId="03BD57F6" w14:textId="77777777" w:rsidR="005F6373" w:rsidRDefault="005F63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4B73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637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8138E-3089-40CF-AB4B-80DDD0DE5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2747</Words>
  <Characters>1567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2024-02-02T13:29:00Z</dcterms:modified>
</cp:coreProperties>
</file>