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встановлених  рекламоносіїв за адресою:  м.Винники, вул. Галицька, 29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E1CCA9" w14:textId="77777777" w:rsidR="00C049D7" w:rsidRPr="00C049D7" w:rsidRDefault="00C049D7" w:rsidP="00C049D7">
      <w:pPr>
        <w:ind w:firstLine="720"/>
        <w:jc w:val="both"/>
        <w:rPr>
          <w:sz w:val="28"/>
          <w:szCs w:val="28"/>
        </w:rPr>
      </w:pPr>
      <w:r w:rsidRPr="00C049D7">
        <w:rPr>
          <w:sz w:val="28"/>
          <w:szCs w:val="28"/>
        </w:rPr>
        <w:t xml:space="preserve">Розглянувши заяву ФОП Поволокіна О.О. № 3-13-7-113 від 23.02.2016р.,  з проханням дати дозвіл на встановлення рекламоносіїв та вивіски  у м. Винники по вул. Галицькій, 29, подану документацію, керуючись Правилами розміщення зовнішньої реклами в м. Винники (затверджені рішенням Винниківської міської ради №182 від 30.11.2006 р. та № 1905 від 19.11.2009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6C725398" w14:textId="77777777" w:rsid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 xml:space="preserve">                                                              </w:t>
      </w:r>
    </w:p>
    <w:p w14:paraId="03754664" w14:textId="6A739E68" w:rsidR="00C049D7" w:rsidRDefault="00C049D7" w:rsidP="00C049D7">
      <w:pPr>
        <w:jc w:val="center"/>
        <w:rPr>
          <w:sz w:val="28"/>
          <w:szCs w:val="28"/>
        </w:rPr>
      </w:pPr>
      <w:r w:rsidRPr="00C049D7">
        <w:rPr>
          <w:sz w:val="28"/>
          <w:szCs w:val="28"/>
        </w:rPr>
        <w:t>В И Р І Ш И В :</w:t>
      </w:r>
    </w:p>
    <w:p w14:paraId="7090DE3C" w14:textId="77777777" w:rsidR="00C049D7" w:rsidRPr="00C049D7" w:rsidRDefault="00C049D7" w:rsidP="00C049D7">
      <w:pPr>
        <w:jc w:val="center"/>
        <w:rPr>
          <w:sz w:val="28"/>
          <w:szCs w:val="28"/>
        </w:rPr>
      </w:pPr>
    </w:p>
    <w:p w14:paraId="451A1962" w14:textId="77777777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1.</w:t>
      </w:r>
      <w:r w:rsidRPr="00C049D7">
        <w:rPr>
          <w:sz w:val="28"/>
          <w:szCs w:val="28"/>
        </w:rPr>
        <w:tab/>
        <w:t>Дати дозвіл ФОП Поволокіну О.О. на узаконення самовільно встановлених рекламоносіїв  по вул. Галицькій, 29 у м. Винники  згідно переліку:</w:t>
      </w:r>
    </w:p>
    <w:p w14:paraId="154CA124" w14:textId="60B9DE8D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1.1.</w:t>
      </w:r>
      <w:r w:rsidRPr="00C049D7">
        <w:rPr>
          <w:sz w:val="28"/>
          <w:szCs w:val="28"/>
        </w:rPr>
        <w:tab/>
        <w:t>рекламоносій тип</w:t>
      </w:r>
      <w:bookmarkStart w:id="1" w:name="_GoBack"/>
      <w:bookmarkEnd w:id="1"/>
      <w:r w:rsidRPr="00C049D7">
        <w:rPr>
          <w:sz w:val="28"/>
          <w:szCs w:val="28"/>
        </w:rPr>
        <w:t>у «Штендер», розміром 0,64 х 0,90 м.</w:t>
      </w:r>
    </w:p>
    <w:p w14:paraId="37CEA211" w14:textId="77777777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1.2.</w:t>
      </w:r>
      <w:r w:rsidRPr="00C049D7">
        <w:rPr>
          <w:sz w:val="28"/>
          <w:szCs w:val="28"/>
        </w:rPr>
        <w:tab/>
        <w:t>рекламоносій типу «Банер», розміром 4.0 х 1.0 м.</w:t>
      </w:r>
    </w:p>
    <w:p w14:paraId="0D2C44AA" w14:textId="77777777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1.3.</w:t>
      </w:r>
      <w:r w:rsidRPr="00C049D7">
        <w:rPr>
          <w:sz w:val="28"/>
          <w:szCs w:val="28"/>
        </w:rPr>
        <w:tab/>
        <w:t xml:space="preserve">рекламна вивіска типу «Світловий короб», розміром 1.55 х 0.75 м.            </w:t>
      </w:r>
    </w:p>
    <w:p w14:paraId="7652E31B" w14:textId="77777777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2.</w:t>
      </w:r>
      <w:r w:rsidRPr="00C049D7">
        <w:rPr>
          <w:sz w:val="28"/>
          <w:szCs w:val="28"/>
        </w:rPr>
        <w:tab/>
        <w:t>Зобов’язати ФОП Поволокіна О.О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64DF693C" w14:textId="114B3725" w:rsidR="00C049D7" w:rsidRPr="00C049D7" w:rsidRDefault="00C049D7" w:rsidP="00C04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 </w:t>
      </w:r>
      <w:r w:rsidRPr="00C049D7">
        <w:rPr>
          <w:sz w:val="28"/>
          <w:szCs w:val="28"/>
        </w:rPr>
        <w:t>Демонтувати рекламну вивіску типу «Банер» , розміром 4,0 х 1,5м.</w:t>
      </w:r>
    </w:p>
    <w:p w14:paraId="69D50853" w14:textId="4CF823A9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 xml:space="preserve">4.   </w:t>
      </w:r>
      <w:r>
        <w:rPr>
          <w:sz w:val="28"/>
          <w:szCs w:val="28"/>
        </w:rPr>
        <w:t xml:space="preserve"> </w:t>
      </w:r>
      <w:r w:rsidRPr="00C049D7">
        <w:rPr>
          <w:sz w:val="28"/>
          <w:szCs w:val="28"/>
        </w:rPr>
        <w:t xml:space="preserve">Рішення надіслати в ДПІ у Личаківському районі м. Львова. </w:t>
      </w:r>
    </w:p>
    <w:p w14:paraId="0C18C6CD" w14:textId="7B2ACD5C" w:rsidR="00C049D7" w:rsidRPr="00C049D7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>5.   Контроль за виконанням даного рішення покласти на заступника міського голови з   питань  житлово-комунального господарства  та фінансової політики.</w:t>
      </w:r>
    </w:p>
    <w:p w14:paraId="2D8F626B" w14:textId="77777777" w:rsidR="00C049D7" w:rsidRPr="00C049D7" w:rsidRDefault="00C049D7" w:rsidP="00C049D7">
      <w:pPr>
        <w:jc w:val="both"/>
        <w:rPr>
          <w:sz w:val="28"/>
          <w:szCs w:val="28"/>
        </w:rPr>
      </w:pPr>
    </w:p>
    <w:p w14:paraId="70BF6255" w14:textId="77777777" w:rsidR="00C049D7" w:rsidRPr="00C049D7" w:rsidRDefault="00C049D7" w:rsidP="00C049D7">
      <w:pPr>
        <w:jc w:val="both"/>
        <w:rPr>
          <w:sz w:val="28"/>
          <w:szCs w:val="28"/>
        </w:rPr>
      </w:pPr>
    </w:p>
    <w:p w14:paraId="01C471E0" w14:textId="792C514F" w:rsidR="00213958" w:rsidRPr="006F2805" w:rsidRDefault="00C049D7" w:rsidP="00C049D7">
      <w:pPr>
        <w:jc w:val="both"/>
        <w:rPr>
          <w:sz w:val="28"/>
          <w:szCs w:val="28"/>
        </w:rPr>
      </w:pPr>
      <w:r w:rsidRPr="00C049D7">
        <w:rPr>
          <w:sz w:val="28"/>
          <w:szCs w:val="28"/>
        </w:rPr>
        <w:t xml:space="preserve">  Міський голова</w:t>
      </w:r>
      <w:r w:rsidRPr="00C049D7">
        <w:rPr>
          <w:sz w:val="28"/>
          <w:szCs w:val="28"/>
        </w:rPr>
        <w:tab/>
      </w:r>
      <w:r w:rsidRPr="00C049D7">
        <w:rPr>
          <w:sz w:val="28"/>
          <w:szCs w:val="28"/>
        </w:rPr>
        <w:tab/>
      </w:r>
      <w:r w:rsidRPr="00C049D7">
        <w:rPr>
          <w:sz w:val="28"/>
          <w:szCs w:val="28"/>
        </w:rPr>
        <w:tab/>
      </w:r>
      <w:r w:rsidRPr="00C049D7">
        <w:rPr>
          <w:sz w:val="28"/>
          <w:szCs w:val="28"/>
        </w:rPr>
        <w:tab/>
        <w:t xml:space="preserve">         </w:t>
      </w:r>
      <w:r w:rsidRPr="00C049D7">
        <w:rPr>
          <w:sz w:val="28"/>
          <w:szCs w:val="28"/>
        </w:rPr>
        <w:tab/>
      </w:r>
      <w:r w:rsidRPr="00C049D7">
        <w:rPr>
          <w:sz w:val="28"/>
          <w:szCs w:val="28"/>
        </w:rPr>
        <w:tab/>
        <w:t xml:space="preserve">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BDD3F" w14:textId="77777777" w:rsidR="00B52AF0" w:rsidRDefault="00B52AF0">
      <w:r>
        <w:separator/>
      </w:r>
    </w:p>
  </w:endnote>
  <w:endnote w:type="continuationSeparator" w:id="0">
    <w:p w14:paraId="1C824B1C" w14:textId="77777777" w:rsidR="00B52AF0" w:rsidRDefault="00B52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F0A79" w14:textId="77777777" w:rsidR="00B52AF0" w:rsidRDefault="00B52AF0">
      <w:r>
        <w:separator/>
      </w:r>
    </w:p>
  </w:footnote>
  <w:footnote w:type="continuationSeparator" w:id="0">
    <w:p w14:paraId="2BC111AE" w14:textId="77777777" w:rsidR="00B52AF0" w:rsidRDefault="00B52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2AF0"/>
    <w:rsid w:val="00B772B4"/>
    <w:rsid w:val="00B82B9B"/>
    <w:rsid w:val="00B92F91"/>
    <w:rsid w:val="00BE7A3D"/>
    <w:rsid w:val="00BF085D"/>
    <w:rsid w:val="00C0271E"/>
    <w:rsid w:val="00C049D7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6B0BE-C49D-499B-92EA-F472F1D67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2024-02-06T12:04:00Z</dcterms:modified>
</cp:coreProperties>
</file>