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та гаражу на земельній ділянці  по вул. Котляревського,16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C35192" w14:textId="77777777" w:rsidR="00F43B58" w:rsidRPr="00F43B58" w:rsidRDefault="00F43B58" w:rsidP="00F43B58">
      <w:pPr>
        <w:ind w:firstLine="720"/>
        <w:jc w:val="both"/>
        <w:rPr>
          <w:sz w:val="28"/>
          <w:szCs w:val="28"/>
        </w:rPr>
      </w:pPr>
      <w:r w:rsidRPr="00F43B5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Пилипчука О.А., беручи до уваги  Витяг з Державного реєстру речових прав на нерухоме майно про реєстрацію права власності (серія ЕЕТ 770164),  виконком Винниківської міської ради –</w:t>
      </w:r>
    </w:p>
    <w:p w14:paraId="4ADA1A1A" w14:textId="77777777" w:rsidR="00F43B58" w:rsidRPr="00F43B58" w:rsidRDefault="00F43B58" w:rsidP="00F43B58">
      <w:pPr>
        <w:jc w:val="center"/>
        <w:rPr>
          <w:sz w:val="28"/>
          <w:szCs w:val="28"/>
        </w:rPr>
      </w:pPr>
      <w:bookmarkStart w:id="1" w:name="_GoBack"/>
      <w:bookmarkEnd w:id="1"/>
      <w:r w:rsidRPr="00F43B58">
        <w:rPr>
          <w:sz w:val="28"/>
          <w:szCs w:val="28"/>
        </w:rPr>
        <w:t>ВИРІШИВ:</w:t>
      </w:r>
    </w:p>
    <w:p w14:paraId="2C283B1A" w14:textId="77777777" w:rsidR="00F43B58" w:rsidRPr="00F43B58" w:rsidRDefault="00F43B58" w:rsidP="00F43B58">
      <w:pPr>
        <w:jc w:val="both"/>
        <w:rPr>
          <w:sz w:val="28"/>
          <w:szCs w:val="28"/>
        </w:rPr>
      </w:pPr>
    </w:p>
    <w:p w14:paraId="1E701E41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1.</w:t>
      </w:r>
      <w:r w:rsidRPr="00F43B58">
        <w:rPr>
          <w:sz w:val="28"/>
          <w:szCs w:val="28"/>
        </w:rPr>
        <w:tab/>
        <w:t>Видати гр. Пилипчуку Олександру Анатолійовичу будівельний паспорт забудови земельної ділянки на проектування та будівництво індивідуального житлового  будинку гаражу на земельній ділянці по вул. Котляревського,16 у м.Винники.</w:t>
      </w:r>
    </w:p>
    <w:p w14:paraId="4E4553DE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2.</w:t>
      </w:r>
      <w:r w:rsidRPr="00F43B58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та гаражу на земельній ділянці по вул.Котляревського,16 у м.Винники.</w:t>
      </w:r>
    </w:p>
    <w:p w14:paraId="54AF4496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</w:t>
      </w:r>
      <w:r w:rsidRPr="00F43B58">
        <w:rPr>
          <w:sz w:val="28"/>
          <w:szCs w:val="28"/>
        </w:rPr>
        <w:tab/>
        <w:t>Зобов’язати гр. Пилипчука О.А.:</w:t>
      </w:r>
    </w:p>
    <w:p w14:paraId="62E71FA2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lastRenderedPageBreak/>
        <w:t>3.1.</w:t>
      </w:r>
      <w:r w:rsidRPr="00F43B5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57B56E54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3.2.</w:t>
      </w:r>
      <w:r w:rsidRPr="00F43B58">
        <w:rPr>
          <w:sz w:val="28"/>
          <w:szCs w:val="28"/>
        </w:rPr>
        <w:tab/>
        <w:t xml:space="preserve">При проектуванні і будівництві об’єктів містобудування дотримуватись вимог, визначених у будівельному паспорті забудови земельної ділянки. </w:t>
      </w:r>
    </w:p>
    <w:p w14:paraId="66567C9B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3.3.</w:t>
      </w:r>
      <w:r w:rsidRPr="00F43B58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EF73C53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3.4.</w:t>
      </w:r>
      <w:r w:rsidRPr="00F43B5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DD1F2DA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3.5.</w:t>
      </w:r>
      <w:r w:rsidRPr="00F43B5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A5E5F99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3.6.</w:t>
      </w:r>
      <w:r w:rsidRPr="00F43B58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1865896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3.7.</w:t>
      </w:r>
      <w:r w:rsidRPr="00F43B5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A012A77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4.</w:t>
      </w:r>
      <w:r w:rsidRPr="00F43B58">
        <w:rPr>
          <w:sz w:val="28"/>
          <w:szCs w:val="28"/>
        </w:rPr>
        <w:tab/>
        <w:t>Роз’яснити гр.Пилипчуку О.А., що будівельні роботи можна розпочинати тільки після отримання відповідних дозволів, згідно державних норм та правил.</w:t>
      </w:r>
    </w:p>
    <w:p w14:paraId="59C6E501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4.1.</w:t>
      </w:r>
      <w:r w:rsidRPr="00F43B5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E4C4608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4.2.</w:t>
      </w:r>
      <w:r w:rsidRPr="00F43B5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F27859D" w14:textId="77777777" w:rsidR="00F43B58" w:rsidRPr="00F43B58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5.</w:t>
      </w:r>
      <w:r w:rsidRPr="00F43B5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3D904E" w14:textId="77777777" w:rsidR="00F43B58" w:rsidRPr="00F43B58" w:rsidRDefault="00F43B58" w:rsidP="00F43B58">
      <w:pPr>
        <w:jc w:val="both"/>
        <w:rPr>
          <w:sz w:val="28"/>
          <w:szCs w:val="28"/>
        </w:rPr>
      </w:pPr>
    </w:p>
    <w:p w14:paraId="26D5E9FD" w14:textId="77777777" w:rsidR="00F43B58" w:rsidRPr="00F43B58" w:rsidRDefault="00F43B58" w:rsidP="00F43B58">
      <w:pPr>
        <w:jc w:val="both"/>
        <w:rPr>
          <w:sz w:val="28"/>
          <w:szCs w:val="28"/>
        </w:rPr>
      </w:pPr>
    </w:p>
    <w:p w14:paraId="777E46E1" w14:textId="77777777" w:rsidR="00F43B58" w:rsidRPr="00F43B58" w:rsidRDefault="00F43B58" w:rsidP="00F43B58">
      <w:pPr>
        <w:jc w:val="both"/>
        <w:rPr>
          <w:sz w:val="28"/>
          <w:szCs w:val="28"/>
        </w:rPr>
      </w:pPr>
    </w:p>
    <w:p w14:paraId="01C471E0" w14:textId="427219E1" w:rsidR="00213958" w:rsidRPr="006F2805" w:rsidRDefault="00F43B58" w:rsidP="00F43B58">
      <w:pPr>
        <w:jc w:val="both"/>
        <w:rPr>
          <w:sz w:val="28"/>
          <w:szCs w:val="28"/>
        </w:rPr>
      </w:pPr>
      <w:r w:rsidRPr="00F43B58">
        <w:rPr>
          <w:sz w:val="28"/>
          <w:szCs w:val="28"/>
        </w:rPr>
        <w:t>Міський  голова</w:t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</w:r>
      <w:r w:rsidRPr="00F43B58">
        <w:rPr>
          <w:sz w:val="28"/>
          <w:szCs w:val="28"/>
        </w:rPr>
        <w:tab/>
        <w:t>В.Л.Квурт</w:t>
      </w:r>
      <w:r w:rsidRPr="00F43B58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C1D0B" w14:textId="77777777" w:rsidR="00A84107" w:rsidRDefault="00A84107">
      <w:r>
        <w:separator/>
      </w:r>
    </w:p>
  </w:endnote>
  <w:endnote w:type="continuationSeparator" w:id="0">
    <w:p w14:paraId="634C618B" w14:textId="77777777" w:rsidR="00A84107" w:rsidRDefault="00A84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1CB911" w14:textId="77777777" w:rsidR="00A84107" w:rsidRDefault="00A84107">
      <w:r>
        <w:separator/>
      </w:r>
    </w:p>
  </w:footnote>
  <w:footnote w:type="continuationSeparator" w:id="0">
    <w:p w14:paraId="11616951" w14:textId="77777777" w:rsidR="00A84107" w:rsidRDefault="00A84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107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3B58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0232B-3963-4972-99CF-5D43C481A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2226</Words>
  <Characters>1270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2024-02-06T12:46:00Z</dcterms:modified>
</cp:coreProperties>
</file>